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DE78">
      <w:pPr>
        <w:jc w:val="center"/>
        <w:rPr>
          <w:rFonts w:hint="default" w:ascii="Times New Roman" w:hAnsi="Times New Roman" w:eastAsia="方正小标宋_GBK" w:cs="Times New Roman"/>
          <w:color w:val="auto"/>
          <w:sz w:val="72"/>
          <w:szCs w:val="72"/>
          <w:highlight w:val="none"/>
        </w:rPr>
      </w:pPr>
    </w:p>
    <w:p w14:paraId="32EBBDCB">
      <w:pPr>
        <w:pStyle w:val="8"/>
        <w:rPr>
          <w:rFonts w:hint="default" w:ascii="Times New Roman" w:hAnsi="Times New Roman" w:eastAsia="方正小标宋_GBK" w:cs="Times New Roman"/>
          <w:color w:val="auto"/>
          <w:highlight w:val="none"/>
        </w:rPr>
      </w:pPr>
    </w:p>
    <w:p w14:paraId="55EFCE20">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询</w:t>
      </w:r>
    </w:p>
    <w:p w14:paraId="755487A4">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价</w:t>
      </w:r>
    </w:p>
    <w:p w14:paraId="582ABA4B">
      <w:pPr>
        <w:jc w:val="center"/>
        <w:rPr>
          <w:rFonts w:hint="default" w:ascii="Times New Roman" w:hAnsi="Times New Roman" w:eastAsia="方正小标宋_GBK" w:cs="Times New Roman"/>
          <w:color w:val="auto"/>
          <w:sz w:val="96"/>
          <w:szCs w:val="96"/>
          <w:highlight w:val="none"/>
        </w:rPr>
      </w:pPr>
      <w:r>
        <w:rPr>
          <w:rFonts w:hint="default" w:ascii="Times New Roman" w:hAnsi="Times New Roman" w:eastAsia="方正小标宋_GBK" w:cs="Times New Roman"/>
          <w:color w:val="auto"/>
          <w:sz w:val="96"/>
          <w:szCs w:val="96"/>
          <w:highlight w:val="none"/>
        </w:rPr>
        <w:t>文</w:t>
      </w:r>
    </w:p>
    <w:p w14:paraId="05BA72AD">
      <w:pPr>
        <w:jc w:val="center"/>
        <w:rPr>
          <w:rFonts w:hint="default" w:ascii="Times New Roman" w:hAnsi="Times New Roman" w:eastAsia="方正小标宋_GBK" w:cs="Times New Roman"/>
          <w:color w:val="auto"/>
          <w:sz w:val="144"/>
          <w:szCs w:val="180"/>
          <w:highlight w:val="none"/>
        </w:rPr>
      </w:pPr>
      <w:r>
        <w:rPr>
          <w:rFonts w:hint="default" w:ascii="Times New Roman" w:hAnsi="Times New Roman" w:eastAsia="方正小标宋_GBK" w:cs="Times New Roman"/>
          <w:color w:val="auto"/>
          <w:sz w:val="96"/>
          <w:szCs w:val="96"/>
          <w:highlight w:val="none"/>
        </w:rPr>
        <w:t>件</w:t>
      </w:r>
    </w:p>
    <w:p w14:paraId="5CC6BAB4">
      <w:pPr>
        <w:rPr>
          <w:rFonts w:hint="default" w:ascii="Times New Roman" w:hAnsi="Times New Roman" w:eastAsia="宋体" w:cs="Times New Roman"/>
          <w:color w:val="auto"/>
          <w:highlight w:val="none"/>
        </w:rPr>
      </w:pPr>
    </w:p>
    <w:p w14:paraId="36D2CE5E">
      <w:pPr>
        <w:rPr>
          <w:rFonts w:hint="default" w:ascii="Times New Roman" w:hAnsi="Times New Roman" w:eastAsia="宋体" w:cs="Times New Roman"/>
          <w:color w:val="auto"/>
          <w:highlight w:val="none"/>
        </w:rPr>
      </w:pPr>
    </w:p>
    <w:p w14:paraId="552145F6">
      <w:pPr>
        <w:keepNext w:val="0"/>
        <w:keepLines w:val="0"/>
        <w:pageBreakBefore w:val="0"/>
        <w:widowControl w:val="0"/>
        <w:kinsoku/>
        <w:wordWrap/>
        <w:overflowPunct/>
        <w:topLinePunct w:val="0"/>
        <w:autoSpaceDE/>
        <w:autoSpaceDN/>
        <w:bidi w:val="0"/>
        <w:adjustRightInd/>
        <w:snapToGrid/>
        <w:ind w:left="0" w:right="210" w:rightChars="100" w:hanging="1600" w:hangingChars="5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rPr>
        <w:t>项目名称：</w:t>
      </w:r>
      <w:bookmarkStart w:id="0" w:name="OLE_LINK2"/>
      <w:r>
        <w:rPr>
          <w:rFonts w:hint="default" w:ascii="Times New Roman" w:hAnsi="Times New Roman" w:eastAsia="方正仿宋_GBK" w:cs="Times New Roman"/>
          <w:color w:val="auto"/>
          <w:sz w:val="32"/>
          <w:szCs w:val="32"/>
          <w:highlight w:val="none"/>
          <w:lang w:val="en-US" w:eastAsia="zh-CN"/>
        </w:rPr>
        <w:t>工程建设领域劳资专管员培训项目师资</w:t>
      </w:r>
      <w:r>
        <w:rPr>
          <w:rFonts w:hint="eastAsia" w:ascii="Times New Roman" w:hAnsi="Times New Roman" w:eastAsia="方正仿宋_GBK" w:cs="Times New Roman"/>
          <w:color w:val="auto"/>
          <w:sz w:val="32"/>
          <w:szCs w:val="32"/>
          <w:highlight w:val="none"/>
          <w:lang w:val="en-US" w:eastAsia="zh-CN"/>
        </w:rPr>
        <w:t>服务</w:t>
      </w:r>
      <w:bookmarkEnd w:id="0"/>
      <w:r>
        <w:rPr>
          <w:rFonts w:hint="eastAsia" w:ascii="Times New Roman" w:hAnsi="Times New Roman" w:eastAsia="方正仿宋_GBK" w:cs="Times New Roman"/>
          <w:color w:val="auto"/>
          <w:sz w:val="32"/>
          <w:szCs w:val="32"/>
          <w:highlight w:val="none"/>
          <w:lang w:val="en-US" w:eastAsia="zh-CN"/>
        </w:rPr>
        <w:t>（分包1）系统操作师资服务（1）（第二次）</w:t>
      </w:r>
    </w:p>
    <w:p w14:paraId="3ADA150B">
      <w:pPr>
        <w:jc w:val="left"/>
        <w:rPr>
          <w:rFonts w:hint="default" w:ascii="Times New Roman" w:hAnsi="Times New Roman" w:eastAsia="方正楷体_GBK" w:cs="Times New Roman"/>
          <w:color w:val="auto"/>
          <w:sz w:val="32"/>
          <w:szCs w:val="32"/>
          <w:highlight w:val="none"/>
          <w:lang w:val="en-US"/>
        </w:rPr>
      </w:pPr>
      <w:r>
        <w:rPr>
          <w:rFonts w:hint="default" w:ascii="Times New Roman" w:hAnsi="Times New Roman" w:eastAsia="方正楷体_GBK" w:cs="Times New Roman"/>
          <w:color w:val="auto"/>
          <w:sz w:val="32"/>
          <w:szCs w:val="32"/>
          <w:highlight w:val="none"/>
        </w:rPr>
        <w:t>采</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购</w:t>
      </w:r>
      <w:r>
        <w:rPr>
          <w:rFonts w:hint="default" w:ascii="Times New Roman" w:hAnsi="Times New Roman" w:eastAsia="方正楷体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val="en-US" w:eastAsia="zh-CN"/>
        </w:rPr>
        <w:t>重庆市</w:t>
      </w:r>
      <w:r>
        <w:rPr>
          <w:rFonts w:hint="eastAsia" w:ascii="Times New Roman" w:hAnsi="Times New Roman" w:eastAsia="方正仿宋_GBK" w:cs="Times New Roman"/>
          <w:color w:val="auto"/>
          <w:sz w:val="32"/>
          <w:szCs w:val="32"/>
          <w:highlight w:val="none"/>
          <w:lang w:val="en-US" w:eastAsia="zh-CN"/>
        </w:rPr>
        <w:t>飞驶特职业培训学校</w:t>
      </w:r>
    </w:p>
    <w:p w14:paraId="335DAF7C">
      <w:pPr>
        <w:spacing w:line="240" w:lineRule="auto"/>
        <w:jc w:val="left"/>
        <w:rPr>
          <w:rFonts w:hint="default" w:ascii="Times New Roman" w:hAnsi="Times New Roman" w:eastAsia="宋体" w:cs="Times New Roman"/>
          <w:color w:val="auto"/>
          <w:sz w:val="44"/>
          <w:szCs w:val="44"/>
          <w:highlight w:val="none"/>
        </w:rPr>
        <w:sectPr>
          <w:pgSz w:w="11906" w:h="16838"/>
          <w:pgMar w:top="2098" w:right="1474" w:bottom="1984" w:left="1587" w:header="851" w:footer="992" w:gutter="0"/>
          <w:cols w:space="425" w:num="1"/>
          <w:docGrid w:type="lines" w:linePitch="312" w:charSpace="0"/>
        </w:sectPr>
      </w:pPr>
      <w:r>
        <w:rPr>
          <w:rFonts w:hint="default" w:ascii="Times New Roman" w:hAnsi="Times New Roman" w:eastAsia="方正楷体_GBK" w:cs="Times New Roman"/>
          <w:color w:val="auto"/>
          <w:sz w:val="32"/>
          <w:szCs w:val="32"/>
          <w:highlight w:val="none"/>
        </w:rPr>
        <w:t>编制日期：</w:t>
      </w:r>
      <w:r>
        <w:rPr>
          <w:rFonts w:hint="default" w:ascii="Times New Roman" w:hAnsi="Times New Roman" w:eastAsia="方正仿宋_GBK" w:cs="Times New Roman"/>
          <w:color w:val="auto"/>
          <w:sz w:val="32"/>
          <w:szCs w:val="32"/>
          <w:highlight w:val="none"/>
        </w:rPr>
        <w:t>2025年</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月</w:t>
      </w:r>
    </w:p>
    <w:p w14:paraId="38BCBCD1">
      <w:pPr>
        <w:spacing w:line="600" w:lineRule="exact"/>
        <w:jc w:val="center"/>
        <w:rPr>
          <w:rFonts w:hint="default" w:ascii="Times New Roman" w:hAnsi="Times New Roman" w:eastAsia="宋体" w:cs="Times New Roman"/>
          <w:color w:val="auto"/>
          <w:sz w:val="32"/>
          <w:szCs w:val="32"/>
          <w:highlight w:val="none"/>
        </w:rPr>
      </w:pPr>
      <w:r>
        <w:rPr>
          <w:rFonts w:hint="default" w:ascii="Times New Roman" w:hAnsi="Times New Roman" w:eastAsia="方正小标宋_GBK" w:cs="Times New Roman"/>
          <w:color w:val="auto"/>
          <w:sz w:val="36"/>
          <w:szCs w:val="36"/>
          <w:highlight w:val="none"/>
        </w:rPr>
        <w:t>第一篇 询价采购邀请书</w:t>
      </w:r>
    </w:p>
    <w:p w14:paraId="50AAF70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重庆市飞驶特职业培训学校对</w:t>
      </w:r>
      <w:r>
        <w:rPr>
          <w:rFonts w:hint="default" w:ascii="Times New Roman" w:hAnsi="Times New Roman" w:eastAsia="方正仿宋_GBK" w:cs="Times New Roman"/>
          <w:color w:val="auto"/>
          <w:sz w:val="32"/>
          <w:szCs w:val="32"/>
          <w:highlight w:val="none"/>
          <w:lang w:val="en-US" w:eastAsia="zh-CN"/>
        </w:rPr>
        <w:t>工程建设领域劳资专管员培训项目师资服务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分包1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系统操作师资服务（1）（第二次）采购</w:t>
      </w:r>
      <w:r>
        <w:rPr>
          <w:rFonts w:hint="default" w:ascii="Times New Roman" w:hAnsi="Times New Roman" w:eastAsia="方正仿宋_GBK" w:cs="Times New Roman"/>
          <w:color w:val="auto"/>
          <w:sz w:val="32"/>
          <w:szCs w:val="32"/>
          <w:highlight w:val="none"/>
        </w:rPr>
        <w:t>进行询价，欢迎有资格供应商前来参与询价。</w:t>
      </w:r>
    </w:p>
    <w:p w14:paraId="5BF47C5C">
      <w:pPr>
        <w:pStyle w:val="35"/>
        <w:numPr>
          <w:ilvl w:val="-1"/>
          <w:numId w:val="0"/>
        </w:numPr>
        <w:snapToGrid w:val="0"/>
        <w:spacing w:line="600" w:lineRule="exact"/>
        <w:ind w:left="426" w:firstLine="0" w:firstLineChars="0"/>
        <w:rPr>
          <w:rFonts w:hint="eastAsia" w:ascii="Times New Roman" w:hAnsi="Times New Roman" w:eastAsia="方正黑体_GBK" w:cs="Times New Roman"/>
          <w:color w:val="auto"/>
          <w:sz w:val="32"/>
          <w:szCs w:val="32"/>
          <w:highlight w:val="none"/>
          <w:lang w:val="en-US" w:eastAsia="zh-CN"/>
        </w:rPr>
      </w:pPr>
      <w:bookmarkStart w:id="1" w:name="_Toc124"/>
      <w:bookmarkStart w:id="2" w:name="_Toc14842"/>
      <w:bookmarkStart w:id="3" w:name="_Toc24053"/>
      <w:r>
        <w:rPr>
          <w:rFonts w:hint="eastAsia" w:ascii="Times New Roman" w:hAnsi="Times New Roman" w:eastAsia="方正黑体_GBK" w:cs="Times New Roman"/>
          <w:color w:val="auto"/>
          <w:sz w:val="32"/>
          <w:szCs w:val="32"/>
          <w:highlight w:val="none"/>
          <w:lang w:val="en-US" w:eastAsia="zh-CN"/>
        </w:rPr>
        <w:t>一、</w:t>
      </w:r>
      <w:r>
        <w:rPr>
          <w:rFonts w:hint="eastAsia" w:ascii="Times New Roman" w:hAnsi="Times New Roman" w:eastAsia="方正黑体_GBK" w:cs="Times New Roman"/>
          <w:color w:val="auto"/>
          <w:sz w:val="32"/>
          <w:szCs w:val="32"/>
          <w:highlight w:val="none"/>
        </w:rPr>
        <w:t>招标项目内容</w:t>
      </w:r>
    </w:p>
    <w:tbl>
      <w:tblPr>
        <w:tblStyle w:val="1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30"/>
        <w:gridCol w:w="2870"/>
        <w:gridCol w:w="2492"/>
        <w:gridCol w:w="2034"/>
      </w:tblGrid>
      <w:tr w14:paraId="6AD1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2" w:type="dxa"/>
            <w:tcBorders>
              <w:top w:val="single" w:color="auto" w:sz="4" w:space="0"/>
              <w:left w:val="single" w:color="auto" w:sz="4" w:space="0"/>
              <w:right w:val="single" w:color="auto" w:sz="4" w:space="0"/>
            </w:tcBorders>
            <w:vAlign w:val="center"/>
          </w:tcPr>
          <w:p w14:paraId="3B1762F0">
            <w:pPr>
              <w:widowControl/>
              <w:jc w:val="center"/>
              <w:rPr>
                <w:rFonts w:hint="default" w:ascii="Times New Roman" w:hAnsi="Times New Roman" w:eastAsia="方正仿宋_GBK" w:cs="Times New Roman"/>
                <w:color w:val="auto"/>
                <w:kern w:val="0"/>
                <w:sz w:val="18"/>
                <w:szCs w:val="18"/>
                <w:highlight w:val="none"/>
                <w:lang w:eastAsia="zh-CN"/>
              </w:rPr>
            </w:pPr>
            <w:r>
              <w:rPr>
                <w:rFonts w:hint="default" w:ascii="Times New Roman" w:hAnsi="Times New Roman" w:eastAsia="方正仿宋_GBK" w:cs="Times New Roman"/>
                <w:color w:val="auto"/>
                <w:kern w:val="0"/>
                <w:sz w:val="18"/>
                <w:szCs w:val="18"/>
                <w:highlight w:val="none"/>
                <w:lang w:val="en-US" w:eastAsia="zh-CN"/>
              </w:rPr>
              <w:t>序号</w:t>
            </w:r>
          </w:p>
        </w:tc>
        <w:tc>
          <w:tcPr>
            <w:tcW w:w="1730" w:type="dxa"/>
            <w:tcBorders>
              <w:top w:val="single" w:color="auto" w:sz="4" w:space="0"/>
              <w:left w:val="single" w:color="auto" w:sz="4" w:space="0"/>
              <w:right w:val="single" w:color="auto" w:sz="4" w:space="0"/>
            </w:tcBorders>
            <w:vAlign w:val="center"/>
          </w:tcPr>
          <w:p w14:paraId="0169095A">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分包号及分包名称</w:t>
            </w:r>
          </w:p>
        </w:tc>
        <w:tc>
          <w:tcPr>
            <w:tcW w:w="2870" w:type="dxa"/>
            <w:tcBorders>
              <w:top w:val="single" w:color="auto" w:sz="4" w:space="0"/>
              <w:left w:val="single" w:color="auto" w:sz="4" w:space="0"/>
              <w:right w:val="single" w:color="auto" w:sz="4" w:space="0"/>
            </w:tcBorders>
            <w:vAlign w:val="center"/>
          </w:tcPr>
          <w:p w14:paraId="75EA7C6E">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采购要求</w:t>
            </w:r>
          </w:p>
        </w:tc>
        <w:tc>
          <w:tcPr>
            <w:tcW w:w="2492" w:type="dxa"/>
            <w:tcBorders>
              <w:top w:val="single" w:color="auto" w:sz="4" w:space="0"/>
              <w:left w:val="single" w:color="auto" w:sz="4" w:space="0"/>
              <w:right w:val="single" w:color="auto" w:sz="4" w:space="0"/>
            </w:tcBorders>
            <w:vAlign w:val="center"/>
          </w:tcPr>
          <w:p w14:paraId="4449D46B">
            <w:pPr>
              <w:widowControl/>
              <w:jc w:val="center"/>
              <w:rPr>
                <w:rFonts w:hint="default" w:ascii="Times New Roman" w:hAnsi="Times New Roman" w:eastAsia="方正仿宋_GBK" w:cs="Times New Roman"/>
                <w:color w:val="auto"/>
                <w:kern w:val="0"/>
                <w:sz w:val="18"/>
                <w:szCs w:val="18"/>
                <w:highlight w:val="none"/>
                <w:lang w:val="en-US"/>
              </w:rPr>
            </w:pPr>
          </w:p>
          <w:p w14:paraId="40264747">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单价限价（元/次）</w:t>
            </w:r>
          </w:p>
          <w:p w14:paraId="58BDEF1C">
            <w:pPr>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right w:val="single" w:color="auto" w:sz="4" w:space="0"/>
            </w:tcBorders>
            <w:vAlign w:val="center"/>
          </w:tcPr>
          <w:p w14:paraId="127565DC">
            <w:pPr>
              <w:jc w:val="center"/>
              <w:rPr>
                <w:rFonts w:hint="default" w:ascii="Times New Roman" w:hAnsi="Times New Roman" w:eastAsia="方正仿宋_GBK" w:cs="Times New Roman"/>
                <w:color w:val="auto"/>
                <w:kern w:val="0"/>
                <w:sz w:val="18"/>
                <w:szCs w:val="18"/>
                <w:highlight w:val="none"/>
                <w:lang w:val="en-US" w:eastAsia="zh-CN"/>
              </w:rPr>
            </w:pPr>
            <w:r>
              <w:rPr>
                <w:rFonts w:hint="default" w:ascii="Times New Roman" w:hAnsi="Times New Roman" w:eastAsia="方正仿宋_GBK" w:cs="Times New Roman"/>
                <w:color w:val="auto"/>
                <w:kern w:val="0"/>
                <w:sz w:val="18"/>
                <w:szCs w:val="18"/>
                <w:highlight w:val="none"/>
              </w:rPr>
              <w:t>中标人数量（名）</w:t>
            </w:r>
          </w:p>
        </w:tc>
      </w:tr>
      <w:tr w14:paraId="7FF8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77F93B2">
            <w:pPr>
              <w:widowControl/>
              <w:jc w:val="center"/>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w:t>
            </w:r>
          </w:p>
        </w:tc>
        <w:tc>
          <w:tcPr>
            <w:tcW w:w="1730" w:type="dxa"/>
            <w:tcBorders>
              <w:top w:val="single" w:color="auto" w:sz="4" w:space="0"/>
              <w:left w:val="single" w:color="auto" w:sz="4" w:space="0"/>
              <w:bottom w:val="single" w:color="auto" w:sz="4" w:space="0"/>
              <w:right w:val="single" w:color="auto" w:sz="4" w:space="0"/>
            </w:tcBorders>
            <w:vAlign w:val="center"/>
          </w:tcPr>
          <w:p w14:paraId="178804A5">
            <w:pPr>
              <w:widowControl/>
              <w:jc w:val="center"/>
              <w:rPr>
                <w:rFonts w:ascii="Times New Roman" w:hAnsi="Times New Roman" w:eastAsia="方正仿宋_GBK" w:cs="Times New Roman"/>
                <w:color w:val="auto"/>
                <w:kern w:val="0"/>
                <w:sz w:val="18"/>
                <w:szCs w:val="18"/>
                <w:highlight w:val="none"/>
              </w:rPr>
            </w:pPr>
            <w:r>
              <w:rPr>
                <w:rFonts w:hint="eastAsia" w:ascii="Times New Roman" w:hAnsi="Times New Roman" w:eastAsia="方正仿宋_GBK" w:cs="Times New Roman"/>
                <w:color w:val="auto"/>
                <w:kern w:val="0"/>
                <w:sz w:val="18"/>
                <w:szCs w:val="18"/>
                <w:highlight w:val="none"/>
                <w:lang w:val="en-US" w:eastAsia="zh-CN"/>
              </w:rPr>
              <w:t>分包1：</w:t>
            </w:r>
            <w:r>
              <w:rPr>
                <w:rFonts w:hint="default" w:ascii="Times New Roman" w:hAnsi="Times New Roman" w:eastAsia="方正仿宋_GBK" w:cs="Times New Roman"/>
                <w:color w:val="auto"/>
                <w:kern w:val="0"/>
                <w:sz w:val="18"/>
                <w:szCs w:val="18"/>
                <w:highlight w:val="none"/>
              </w:rPr>
              <w:t>系统操作师资</w:t>
            </w:r>
            <w:r>
              <w:rPr>
                <w:rFonts w:hint="eastAsia" w:ascii="Times New Roman" w:hAnsi="Times New Roman" w:eastAsia="方正仿宋_GBK" w:cs="Times New Roman"/>
                <w:color w:val="auto"/>
                <w:kern w:val="0"/>
                <w:sz w:val="18"/>
                <w:szCs w:val="18"/>
                <w:highlight w:val="none"/>
                <w:lang w:val="en-US" w:eastAsia="zh-CN"/>
              </w:rPr>
              <w:t>服务（1）</w:t>
            </w:r>
          </w:p>
        </w:tc>
        <w:tc>
          <w:tcPr>
            <w:tcW w:w="2870" w:type="dxa"/>
            <w:tcBorders>
              <w:top w:val="single" w:color="auto" w:sz="4" w:space="0"/>
              <w:left w:val="single" w:color="auto" w:sz="4" w:space="0"/>
              <w:bottom w:val="single" w:color="auto" w:sz="4" w:space="0"/>
              <w:right w:val="single" w:color="auto" w:sz="4" w:space="0"/>
            </w:tcBorders>
            <w:vAlign w:val="center"/>
          </w:tcPr>
          <w:p w14:paraId="785D3D32">
            <w:pPr>
              <w:widowControl/>
              <w:jc w:val="left"/>
              <w:rPr>
                <w:rFonts w:hint="default"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1.熟悉“渝悦·根治欠薪”应用工资支付监控预警模块系统操作流程。</w:t>
            </w:r>
          </w:p>
          <w:p w14:paraId="1DB87648">
            <w:pPr>
              <w:widowControl/>
              <w:jc w:val="left"/>
              <w:rPr>
                <w:rFonts w:ascii="Times New Roman" w:hAnsi="Times New Roman" w:eastAsia="方正仿宋_GBK" w:cs="Times New Roman"/>
                <w:color w:val="auto"/>
                <w:kern w:val="0"/>
                <w:sz w:val="18"/>
                <w:szCs w:val="18"/>
                <w:highlight w:val="none"/>
              </w:rPr>
            </w:pPr>
            <w:r>
              <w:rPr>
                <w:rFonts w:hint="default" w:ascii="Times New Roman" w:hAnsi="Times New Roman" w:eastAsia="方正仿宋_GBK" w:cs="Times New Roman"/>
                <w:color w:val="auto"/>
                <w:kern w:val="0"/>
                <w:sz w:val="18"/>
                <w:szCs w:val="18"/>
                <w:highlight w:val="none"/>
              </w:rPr>
              <w:t>2.每次课程为4个学时，每个学时为45分钟，授课内容符合采购方要求。</w:t>
            </w:r>
          </w:p>
        </w:tc>
        <w:tc>
          <w:tcPr>
            <w:tcW w:w="2492" w:type="dxa"/>
            <w:tcBorders>
              <w:top w:val="single" w:color="auto" w:sz="4" w:space="0"/>
              <w:left w:val="single" w:color="auto" w:sz="4" w:space="0"/>
              <w:bottom w:val="single" w:color="auto" w:sz="4" w:space="0"/>
              <w:right w:val="single" w:color="auto" w:sz="4" w:space="0"/>
            </w:tcBorders>
            <w:vAlign w:val="center"/>
          </w:tcPr>
          <w:p w14:paraId="3483C850">
            <w:pPr>
              <w:widowControl/>
              <w:jc w:val="center"/>
              <w:rPr>
                <w:rFonts w:hint="default" w:ascii="Times New Roman" w:hAnsi="Times New Roman" w:eastAsia="方正仿宋_GBK" w:cs="Times New Roman"/>
                <w:color w:val="auto"/>
                <w:kern w:val="0"/>
                <w:sz w:val="18"/>
                <w:szCs w:val="18"/>
                <w:highlight w:val="none"/>
                <w:lang w:val="en-US"/>
              </w:rPr>
            </w:pPr>
          </w:p>
          <w:p w14:paraId="6F8CBFD9">
            <w:pPr>
              <w:widowControl/>
              <w:jc w:val="center"/>
              <w:rPr>
                <w:rFonts w:hint="default" w:ascii="Times New Roman" w:hAnsi="Times New Roman" w:eastAsia="方正仿宋_GBK" w:cs="Times New Roman"/>
                <w:color w:val="auto"/>
                <w:kern w:val="0"/>
                <w:sz w:val="18"/>
                <w:szCs w:val="18"/>
                <w:highlight w:val="none"/>
                <w:lang w:val="en-US" w:eastAsia="zh-CN"/>
              </w:rPr>
            </w:pPr>
            <w:r>
              <w:rPr>
                <w:rFonts w:hint="eastAsia" w:ascii="Times New Roman" w:hAnsi="Times New Roman" w:eastAsia="方正仿宋_GBK" w:cs="Times New Roman"/>
                <w:color w:val="auto"/>
                <w:kern w:val="0"/>
                <w:sz w:val="18"/>
                <w:szCs w:val="18"/>
                <w:highlight w:val="none"/>
                <w:lang w:val="en-US" w:eastAsia="zh-CN"/>
              </w:rPr>
              <w:t>1000</w:t>
            </w:r>
          </w:p>
          <w:p w14:paraId="1ACD1E53">
            <w:pPr>
              <w:widowControl/>
              <w:jc w:val="center"/>
              <w:rPr>
                <w:rFonts w:hint="default" w:ascii="Times New Roman" w:hAnsi="Times New Roman" w:eastAsia="方正仿宋_GBK" w:cs="Times New Roman"/>
                <w:color w:val="auto"/>
                <w:kern w:val="0"/>
                <w:sz w:val="18"/>
                <w:szCs w:val="18"/>
                <w:highlight w:val="none"/>
                <w:lang w:val="en-US" w:eastAsia="zh-CN"/>
              </w:rPr>
            </w:pPr>
          </w:p>
        </w:tc>
        <w:tc>
          <w:tcPr>
            <w:tcW w:w="2034" w:type="dxa"/>
            <w:tcBorders>
              <w:top w:val="single" w:color="auto" w:sz="4" w:space="0"/>
              <w:left w:val="single" w:color="auto" w:sz="4" w:space="0"/>
              <w:bottom w:val="single" w:color="auto" w:sz="4" w:space="0"/>
              <w:right w:val="single" w:color="auto" w:sz="4" w:space="0"/>
            </w:tcBorders>
            <w:vAlign w:val="center"/>
          </w:tcPr>
          <w:p w14:paraId="19AF7B56">
            <w:pPr>
              <w:pStyle w:val="6"/>
              <w:spacing w:line="288" w:lineRule="auto"/>
              <w:ind w:firstLine="0" w:firstLineChars="0"/>
              <w:jc w:val="center"/>
              <w:outlineLvl w:val="0"/>
              <w:rPr>
                <w:rFonts w:hint="default" w:ascii="Times New Roman" w:hAnsi="Times New Roman" w:eastAsia="方正仿宋_GBK" w:cs="Times New Roman"/>
                <w:color w:val="auto"/>
                <w:kern w:val="0"/>
                <w:sz w:val="18"/>
                <w:szCs w:val="18"/>
                <w:highlight w:val="none"/>
                <w:lang w:val="en-US" w:eastAsia="zh-CN"/>
              </w:rPr>
            </w:pPr>
            <w:r>
              <w:rPr>
                <w:rFonts w:hint="eastAsia" w:ascii="宋体" w:hAnsi="宋体" w:cs="宋体"/>
                <w:color w:val="auto"/>
                <w:szCs w:val="24"/>
                <w:highlight w:val="none"/>
              </w:rPr>
              <w:t>1</w:t>
            </w:r>
          </w:p>
        </w:tc>
      </w:tr>
    </w:tbl>
    <w:p w14:paraId="4814A41F">
      <w:pPr>
        <w:snapToGrid/>
        <w:spacing w:line="300" w:lineRule="exact"/>
        <w:ind w:firstLine="420" w:firstLineChars="200"/>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sz w:val="21"/>
          <w:szCs w:val="21"/>
          <w:highlight w:val="none"/>
          <w:lang w:eastAsia="en-US"/>
        </w:rPr>
        <w:t>注：1.本费用为包干价，包含师资授课费以及赴各区县授课期间产生的交通、食宿、保险等费用</w:t>
      </w:r>
      <w:r>
        <w:rPr>
          <w:rFonts w:hint="default" w:ascii="Times New Roman" w:hAnsi="Times New Roman" w:eastAsia="方正仿宋_GBK" w:cs="Times New Roman"/>
          <w:color w:val="auto"/>
          <w:sz w:val="21"/>
          <w:szCs w:val="21"/>
          <w:highlight w:val="none"/>
          <w:lang w:eastAsia="zh-CN"/>
        </w:rPr>
        <w:t>。</w:t>
      </w:r>
    </w:p>
    <w:p w14:paraId="19A06EF4">
      <w:pPr>
        <w:snapToGrid/>
        <w:spacing w:line="300" w:lineRule="exact"/>
        <w:ind w:firstLine="420" w:firstLineChars="200"/>
        <w:rPr>
          <w:rFonts w:hint="default" w:ascii="Times New Roman" w:hAnsi="Times New Roman" w:eastAsia="方正仿宋_GBK" w:cs="Times New Roman"/>
          <w:color w:val="auto"/>
          <w:sz w:val="21"/>
          <w:szCs w:val="21"/>
          <w:highlight w:val="none"/>
          <w:lang w:eastAsia="en-US"/>
        </w:rPr>
      </w:pPr>
      <w:r>
        <w:rPr>
          <w:rFonts w:hint="default" w:ascii="Times New Roman" w:hAnsi="Times New Roman" w:eastAsia="方正仿宋_GBK" w:cs="Times New Roman"/>
          <w:color w:val="auto"/>
          <w:sz w:val="21"/>
          <w:szCs w:val="21"/>
          <w:highlight w:val="none"/>
          <w:lang w:eastAsia="en-US"/>
        </w:rPr>
        <w:t>2</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lang w:eastAsia="en-US"/>
        </w:rPr>
        <w:t>本项目报价均为含税价上限，响应单位报价不得超出采购方预算，具体上限每次不超过人民币1000元；3</w:t>
      </w:r>
      <w:r>
        <w:rPr>
          <w:rFonts w:hint="default" w:ascii="Times New Roman" w:hAnsi="Times New Roman" w:eastAsia="方正仿宋_GBK" w:cs="Times New Roman"/>
          <w:color w:val="auto"/>
          <w:sz w:val="21"/>
          <w:szCs w:val="21"/>
          <w:highlight w:val="none"/>
          <w:lang w:val="en-US" w:eastAsia="en-US"/>
        </w:rPr>
        <w:t>.</w:t>
      </w:r>
      <w:r>
        <w:rPr>
          <w:rFonts w:hint="default" w:ascii="Times New Roman" w:hAnsi="Times New Roman" w:eastAsia="方正仿宋_GBK" w:cs="Times New Roman"/>
          <w:color w:val="auto"/>
          <w:sz w:val="21"/>
          <w:szCs w:val="21"/>
          <w:highlight w:val="none"/>
          <w:lang w:eastAsia="en-US"/>
        </w:rPr>
        <w:t>每个投标人可参与本项目多个分包的投标。但仅能被确定为一个包的第一中标候选人。</w:t>
      </w:r>
    </w:p>
    <w:p w14:paraId="15D4AAF9">
      <w:pPr>
        <w:pStyle w:val="35"/>
        <w:numPr>
          <w:ilvl w:val="-1"/>
          <w:numId w:val="0"/>
        </w:numPr>
        <w:snapToGrid w:val="0"/>
        <w:spacing w:line="600" w:lineRule="exact"/>
        <w:ind w:left="0" w:firstLine="640" w:firstLineChars="200"/>
        <w:rPr>
          <w:rFonts w:hint="default" w:ascii="Times New Roman" w:hAnsi="Times New Roman" w:eastAsia="方正黑体_GBK" w:cs="Times New Roman"/>
          <w:color w:val="auto"/>
          <w:sz w:val="32"/>
          <w:szCs w:val="32"/>
          <w:highlight w:val="none"/>
          <w:lang w:eastAsia="en-US"/>
        </w:rPr>
      </w:pPr>
      <w:r>
        <w:rPr>
          <w:rFonts w:hint="default" w:ascii="Times New Roman" w:hAnsi="Times New Roman" w:eastAsia="方正黑体_GBK" w:cs="Times New Roman"/>
          <w:color w:val="auto"/>
          <w:sz w:val="32"/>
          <w:szCs w:val="32"/>
          <w:highlight w:val="none"/>
          <w:lang w:eastAsia="en-US"/>
        </w:rPr>
        <w:t>二、预算金额</w:t>
      </w:r>
    </w:p>
    <w:p w14:paraId="165236C2">
      <w:pPr>
        <w:pStyle w:val="35"/>
        <w:numPr>
          <w:ilvl w:val="-1"/>
          <w:numId w:val="0"/>
        </w:numPr>
        <w:snapToGrid w:val="0"/>
        <w:spacing w:line="600" w:lineRule="exact"/>
        <w:ind w:left="426" w:firstLine="0" w:firstLineChars="0"/>
        <w:rPr>
          <w:rFonts w:hint="default" w:ascii="Times New Roman" w:hAnsi="Times New Roman" w:eastAsia="方正黑体_GBK" w:cs="Times New Roman"/>
          <w:color w:val="auto"/>
          <w:sz w:val="32"/>
          <w:szCs w:val="32"/>
          <w:highlight w:val="none"/>
          <w:lang w:eastAsia="en-US"/>
        </w:rPr>
      </w:pPr>
      <w:r>
        <w:rPr>
          <w:rFonts w:hint="eastAsia" w:ascii="方正仿宋_GBK" w:hAnsi="方正仿宋_GBK" w:eastAsia="方正仿宋_GBK" w:cs="方正仿宋_GBK"/>
          <w:color w:val="auto"/>
          <w:sz w:val="32"/>
          <w:szCs w:val="32"/>
          <w:highlight w:val="none"/>
          <w:lang w:eastAsia="en-US"/>
        </w:rPr>
        <w:t>预算金额约为</w:t>
      </w:r>
      <w:r>
        <w:rPr>
          <w:rFonts w:hint="eastAsia" w:ascii="方正仿宋_GBK" w:hAnsi="方正仿宋_GBK" w:eastAsia="方正仿宋_GBK" w:cs="方正仿宋_GBK"/>
          <w:color w:val="auto"/>
          <w:sz w:val="32"/>
          <w:szCs w:val="32"/>
          <w:highlight w:val="none"/>
          <w:lang w:val="en-US" w:eastAsia="zh-CN"/>
        </w:rPr>
        <w:t>45000</w:t>
      </w:r>
      <w:r>
        <w:rPr>
          <w:rFonts w:hint="eastAsia" w:ascii="方正仿宋_GBK" w:hAnsi="方正仿宋_GBK" w:eastAsia="方正仿宋_GBK" w:cs="方正仿宋_GBK"/>
          <w:color w:val="auto"/>
          <w:sz w:val="32"/>
          <w:szCs w:val="32"/>
          <w:highlight w:val="none"/>
          <w:lang w:eastAsia="en-US"/>
        </w:rPr>
        <w:t>元/年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据实结算</w:t>
      </w:r>
      <w:r>
        <w:rPr>
          <w:rFonts w:hint="eastAsia" w:ascii="方正仿宋_GBK" w:hAnsi="方正仿宋_GBK" w:eastAsia="方正仿宋_GBK" w:cs="方正仿宋_GBK"/>
          <w:color w:val="auto"/>
          <w:sz w:val="32"/>
          <w:szCs w:val="32"/>
          <w:highlight w:val="none"/>
          <w:lang w:eastAsia="en-US"/>
        </w:rPr>
        <w:t>。</w:t>
      </w:r>
    </w:p>
    <w:p w14:paraId="4BE9D31A">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、竞选人资格要求</w:t>
      </w:r>
    </w:p>
    <w:p w14:paraId="6E6A9F1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（一）基本资格条件（一般资格条件承诺函）</w:t>
      </w:r>
    </w:p>
    <w:p w14:paraId="6B543C6A">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1.具有独立承担民事责任的能力，允许分支机构投标，分支机构投标需提供总公司出具的授权函。</w:t>
      </w:r>
    </w:p>
    <w:p w14:paraId="27AE41EC">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2.具有良好的商业信誉和健全的财务会计制度；</w:t>
      </w:r>
    </w:p>
    <w:p w14:paraId="6D6D6D73">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3.具有履行合同所必需的设备和专业技术能力；</w:t>
      </w:r>
    </w:p>
    <w:p w14:paraId="1D0E0957">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4.有依法缴纳税收和社会保障资金的良好记录；</w:t>
      </w:r>
    </w:p>
    <w:p w14:paraId="7B4FCA8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5.参加政府采购活动前三年内，在经营活动中没有重大违法记录；</w:t>
      </w:r>
    </w:p>
    <w:p w14:paraId="7CF9E1B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6.法律、行政法规规定的其他条件。</w:t>
      </w:r>
    </w:p>
    <w:p w14:paraId="4E272F53">
      <w:pPr>
        <w:numPr>
          <w:ilvl w:val="0"/>
          <w:numId w:val="0"/>
        </w:numPr>
        <w:snapToGrid w:val="0"/>
        <w:spacing w:line="60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特定资格条件：</w:t>
      </w:r>
      <w:r>
        <w:rPr>
          <w:rFonts w:hint="eastAsia" w:ascii="Times New Roman" w:hAnsi="Times New Roman" w:eastAsia="方正仿宋_GBK" w:cs="Times New Roman"/>
          <w:color w:val="auto"/>
          <w:sz w:val="32"/>
          <w:szCs w:val="32"/>
          <w:highlight w:val="none"/>
          <w:lang w:val="en-US" w:eastAsia="zh-CN"/>
        </w:rPr>
        <w:t xml:space="preserve">无 </w:t>
      </w:r>
      <w:r>
        <w:rPr>
          <w:rFonts w:hint="eastAsia" w:ascii="Times New Roman" w:hAnsi="Times New Roman" w:eastAsia="方正仿宋_GBK" w:cs="Times New Roman"/>
          <w:color w:val="auto"/>
          <w:sz w:val="32"/>
          <w:szCs w:val="32"/>
          <w:highlight w:val="none"/>
          <w:lang w:eastAsia="zh-CN"/>
        </w:rPr>
        <w:t>。</w:t>
      </w:r>
    </w:p>
    <w:p w14:paraId="7146D2FA">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）询价保证金：</w:t>
      </w:r>
      <w:r>
        <w:rPr>
          <w:rFonts w:hint="default" w:ascii="Times New Roman" w:hAnsi="Times New Roman" w:eastAsia="方正仿宋_GBK" w:cs="Times New Roman"/>
          <w:color w:val="auto"/>
          <w:sz w:val="32"/>
          <w:szCs w:val="32"/>
          <w:highlight w:val="none"/>
          <w:lang w:val="en-US" w:eastAsia="zh-CN"/>
        </w:rPr>
        <w:t>无</w:t>
      </w:r>
      <w:r>
        <w:rPr>
          <w:rFonts w:hint="default" w:ascii="Times New Roman" w:hAnsi="Times New Roman" w:eastAsia="方正仿宋_GBK" w:cs="Times New Roman"/>
          <w:color w:val="auto"/>
          <w:sz w:val="32"/>
          <w:szCs w:val="32"/>
          <w:highlight w:val="none"/>
        </w:rPr>
        <w:t>。</w:t>
      </w:r>
    </w:p>
    <w:p w14:paraId="076364A2">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rPr>
        <w:t>）中选供应商确定方式</w:t>
      </w:r>
    </w:p>
    <w:p w14:paraId="4BC9AB4C">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在符合项目要求评审后供应商数量不少于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3家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的前提下，按</w:t>
      </w:r>
      <w:r>
        <w:rPr>
          <w:rFonts w:hint="eastAsia" w:ascii="Times New Roman" w:hAnsi="Times New Roman" w:eastAsia="方正仿宋_GBK" w:cs="Times New Roman"/>
          <w:color w:val="auto"/>
          <w:sz w:val="32"/>
          <w:szCs w:val="32"/>
          <w:highlight w:val="none"/>
          <w:lang w:val="en-US" w:eastAsia="zh-CN"/>
        </w:rPr>
        <w:t>不含税</w:t>
      </w:r>
      <w:r>
        <w:rPr>
          <w:rFonts w:hint="default" w:ascii="Times New Roman" w:hAnsi="Times New Roman" w:eastAsia="方正仿宋_GBK" w:cs="Times New Roman"/>
          <w:color w:val="auto"/>
          <w:sz w:val="32"/>
          <w:szCs w:val="32"/>
          <w:highlight w:val="none"/>
          <w:lang w:val="en-US" w:eastAsia="zh-CN"/>
        </w:rPr>
        <w:t>单价</w:t>
      </w:r>
      <w:r>
        <w:rPr>
          <w:rFonts w:hint="default" w:ascii="Times New Roman" w:hAnsi="Times New Roman" w:eastAsia="方正仿宋_GBK" w:cs="Times New Roman"/>
          <w:color w:val="auto"/>
          <w:sz w:val="32"/>
          <w:szCs w:val="32"/>
          <w:highlight w:val="none"/>
        </w:rPr>
        <w:t>最低的原则推荐成交供应商</w:t>
      </w:r>
      <w:r>
        <w:rPr>
          <w:rFonts w:hint="default" w:ascii="Times New Roman" w:hAnsi="Times New Roman" w:eastAsia="方正仿宋_GBK" w:cs="Times New Roman"/>
          <w:b/>
          <w:bCs/>
          <w:color w:val="auto"/>
          <w:w w:val="100"/>
          <w:sz w:val="32"/>
          <w:szCs w:val="32"/>
          <w:highlight w:val="none"/>
          <w:lang w:eastAsia="zh-CN"/>
        </w:rPr>
        <w:t>；</w:t>
      </w:r>
    </w:p>
    <w:p w14:paraId="603BB807">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eastAsia" w:ascii="Times New Roman" w:hAnsi="Times New Roman" w:eastAsia="方正仿宋_GBK" w:cs="Times New Roman"/>
          <w:color w:val="auto"/>
          <w:szCs w:val="32"/>
          <w:highlight w:val="none"/>
          <w:lang w:eastAsia="zh-CN" w:bidi="zh-TW"/>
        </w:rPr>
        <w:t>（</w:t>
      </w:r>
      <w:r>
        <w:rPr>
          <w:rFonts w:hint="eastAsia" w:ascii="Times New Roman" w:hAnsi="Times New Roman" w:eastAsia="方正仿宋_GBK" w:cs="Times New Roman"/>
          <w:color w:val="auto"/>
          <w:szCs w:val="32"/>
          <w:highlight w:val="none"/>
          <w:lang w:val="en-US" w:eastAsia="zh-CN" w:bidi="zh-TW"/>
        </w:rPr>
        <w:t>五</w:t>
      </w:r>
      <w:r>
        <w:rPr>
          <w:rFonts w:hint="eastAsia" w:ascii="Times New Roman" w:hAnsi="Times New Roman" w:eastAsia="方正仿宋_GBK" w:cs="Times New Roman"/>
          <w:color w:val="auto"/>
          <w:szCs w:val="32"/>
          <w:highlight w:val="none"/>
          <w:lang w:eastAsia="zh-CN" w:bidi="zh-TW"/>
        </w:rPr>
        <w:t>）</w:t>
      </w:r>
      <w:r>
        <w:rPr>
          <w:rFonts w:hint="default" w:ascii="Times New Roman" w:hAnsi="Times New Roman" w:eastAsia="方正仿宋_GBK" w:cs="Times New Roman"/>
          <w:color w:val="auto"/>
          <w:szCs w:val="32"/>
          <w:highlight w:val="none"/>
          <w:lang w:bidi="zh-TW"/>
        </w:rPr>
        <w:t>公告发布和递交响应文件方式</w:t>
      </w:r>
    </w:p>
    <w:p w14:paraId="41A13040">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公告发布平台和网址：重庆市子漫人力资源服务有限公司官网（https://cqzmwsrc.com/）。响应文件递交方式：现场递交或邮寄的方式；响应文件文件递交截至日期：2025年</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1</w:t>
      </w:r>
      <w:r>
        <w:rPr>
          <w:rFonts w:hint="default" w:ascii="Times New Roman" w:hAnsi="Times New Roman" w:eastAsia="方正仿宋_GBK" w:cs="Times New Roman"/>
          <w:color w:val="auto"/>
          <w:szCs w:val="32"/>
          <w:highlight w:val="none"/>
          <w:lang w:bidi="zh-TW"/>
        </w:rPr>
        <w:t>月</w:t>
      </w:r>
      <w:r>
        <w:rPr>
          <w:rFonts w:hint="eastAsia" w:ascii="Times New Roman" w:hAnsi="Times New Roman" w:eastAsia="方正仿宋_GBK" w:cs="Times New Roman"/>
          <w:color w:val="auto"/>
          <w:szCs w:val="32"/>
          <w:highlight w:val="none"/>
          <w:lang w:val="en-US" w:eastAsia="zh-CN" w:bidi="zh-TW"/>
        </w:rPr>
        <w:t>26</w:t>
      </w:r>
      <w:bookmarkStart w:id="23" w:name="_GoBack"/>
      <w:bookmarkEnd w:id="23"/>
      <w:r>
        <w:rPr>
          <w:rFonts w:hint="default" w:ascii="Times New Roman" w:hAnsi="Times New Roman" w:eastAsia="方正仿宋_GBK" w:cs="Times New Roman"/>
          <w:color w:val="auto"/>
          <w:szCs w:val="32"/>
          <w:highlight w:val="none"/>
          <w:lang w:bidi="zh-TW"/>
        </w:rPr>
        <w:t>日</w:t>
      </w:r>
      <w:r>
        <w:rPr>
          <w:rFonts w:hint="eastAsia" w:ascii="Times New Roman" w:hAnsi="Times New Roman" w:eastAsia="方正仿宋_GBK" w:cs="Times New Roman"/>
          <w:color w:val="auto"/>
          <w:szCs w:val="32"/>
          <w:highlight w:val="none"/>
          <w:lang w:eastAsia="zh-CN" w:bidi="zh-TW"/>
        </w:rPr>
        <w:t>1</w:t>
      </w:r>
      <w:r>
        <w:rPr>
          <w:rFonts w:hint="eastAsia" w:ascii="Times New Roman" w:hAnsi="Times New Roman" w:eastAsia="方正仿宋_GBK" w:cs="Times New Roman"/>
          <w:color w:val="auto"/>
          <w:szCs w:val="32"/>
          <w:highlight w:val="none"/>
          <w:lang w:val="en-US" w:eastAsia="zh-CN" w:bidi="zh-TW"/>
        </w:rPr>
        <w:t>5</w:t>
      </w:r>
      <w:r>
        <w:rPr>
          <w:rFonts w:hint="default" w:ascii="Times New Roman" w:hAnsi="Times New Roman" w:eastAsia="方正仿宋_GBK" w:cs="Times New Roman"/>
          <w:color w:val="auto"/>
          <w:szCs w:val="32"/>
          <w:highlight w:val="none"/>
          <w:lang w:bidi="zh-TW"/>
        </w:rPr>
        <w:t>点前；递交地址：重庆市渝北区春华大道99号重庆人力资源服务产业园北区6号楼12楼办公室；联系人：孙老师，联系方式：15123227640。</w:t>
      </w:r>
    </w:p>
    <w:p w14:paraId="32323479">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七</w:t>
      </w:r>
      <w:r>
        <w:rPr>
          <w:rFonts w:hint="default" w:ascii="Times New Roman" w:hAnsi="Times New Roman" w:eastAsia="方正仿宋_GBK" w:cs="Times New Roman"/>
          <w:color w:val="auto"/>
          <w:szCs w:val="32"/>
          <w:highlight w:val="none"/>
          <w:lang w:bidi="zh-TW"/>
        </w:rPr>
        <w:t>）其他说明</w:t>
      </w:r>
    </w:p>
    <w:p w14:paraId="65760FC8">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1.出现下列情形之一的，采购人有权终止询价采购活动，发布项目终止公告并说明原因，采购人视情进行重新采购：</w:t>
      </w:r>
    </w:p>
    <w:p w14:paraId="7055522E">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1.1因采购人需求做了变更，又无法补遗的情况下或出现影响采购公正的违法、违规行为的；</w:t>
      </w:r>
    </w:p>
    <w:p w14:paraId="1973C5FF">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1.2开标后，采购人需求做出改变，与询价需求严重不符时，采购人有权取消本次询价采购，并说明原因。</w:t>
      </w:r>
    </w:p>
    <w:p w14:paraId="600F3AC5">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2.出现下列情形之一的，采购人在询价采购活动作为废标处理，发布项目废标公告并说明原因，采购人视情进行重新采购：</w:t>
      </w:r>
    </w:p>
    <w:p w14:paraId="761D5E42">
      <w:pPr>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2.1在采购过程中符合竞争要求的供应商不足3家的；</w:t>
      </w:r>
    </w:p>
    <w:p w14:paraId="0E3F66AD">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2.2采购人与采购人串通投标和投标人提交的响应文件材料中有弄虚作假行为。</w:t>
      </w:r>
    </w:p>
    <w:p w14:paraId="69E3A408">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3.成交供应商的变更</w:t>
      </w:r>
    </w:p>
    <w:p w14:paraId="360334F1">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成交供应商因不可抗力或者自身原因不能履行合同的，采购人可以确定排名其后一位的成交候选人为成交供应商或重新采购。</w:t>
      </w:r>
    </w:p>
    <w:p w14:paraId="1C9587A0">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4.其他未尽要求由供需双方在合同/协议中详细约定。</w:t>
      </w:r>
    </w:p>
    <w:p w14:paraId="6E35793D">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w:t>
      </w:r>
      <w:r>
        <w:rPr>
          <w:rFonts w:hint="eastAsia" w:ascii="Times New Roman" w:hAnsi="Times New Roman" w:eastAsia="方正仿宋_GBK" w:cs="Times New Roman"/>
          <w:color w:val="auto"/>
          <w:szCs w:val="32"/>
          <w:highlight w:val="none"/>
          <w:lang w:val="en-US" w:eastAsia="zh-CN" w:bidi="zh-TW"/>
        </w:rPr>
        <w:t>八</w:t>
      </w:r>
      <w:r>
        <w:rPr>
          <w:rFonts w:hint="default" w:ascii="Times New Roman" w:hAnsi="Times New Roman" w:eastAsia="方正仿宋_GBK" w:cs="Times New Roman"/>
          <w:color w:val="auto"/>
          <w:szCs w:val="32"/>
          <w:highlight w:val="none"/>
          <w:lang w:bidi="zh-TW"/>
        </w:rPr>
        <w:t>）联系方式</w:t>
      </w:r>
    </w:p>
    <w:p w14:paraId="2F4EAC19">
      <w:pPr>
        <w:pStyle w:val="8"/>
        <w:spacing w:line="600"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采购人：重庆市飞驶特职业培训学校</w:t>
      </w:r>
    </w:p>
    <w:p w14:paraId="0C47883F">
      <w:pPr>
        <w:pStyle w:val="8"/>
        <w:spacing w:line="600" w:lineRule="exact"/>
        <w:ind w:firstLine="960" w:firstLineChars="3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联系人：</w:t>
      </w:r>
      <w:r>
        <w:rPr>
          <w:rFonts w:hint="eastAsia" w:ascii="Times New Roman" w:hAnsi="Times New Roman" w:eastAsia="方正仿宋_GBK" w:cs="Times New Roman"/>
          <w:color w:val="auto"/>
          <w:szCs w:val="32"/>
          <w:highlight w:val="none"/>
          <w:lang w:val="en-US" w:eastAsia="zh-CN"/>
        </w:rPr>
        <w:t>房</w:t>
      </w:r>
      <w:r>
        <w:rPr>
          <w:rFonts w:hint="default" w:ascii="Times New Roman" w:hAnsi="Times New Roman" w:eastAsia="方正仿宋_GBK" w:cs="Times New Roman"/>
          <w:color w:val="auto"/>
          <w:szCs w:val="32"/>
          <w:highlight w:val="none"/>
          <w:lang w:val="en-US" w:eastAsia="zh-CN"/>
        </w:rPr>
        <w:t>老师</w:t>
      </w:r>
    </w:p>
    <w:p w14:paraId="77D9A483">
      <w:pPr>
        <w:pStyle w:val="8"/>
        <w:spacing w:line="600" w:lineRule="exact"/>
        <w:ind w:firstLine="960" w:firstLineChars="3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Cs w:val="32"/>
          <w:highlight w:val="none"/>
        </w:rPr>
        <w:t>联系方式：</w:t>
      </w:r>
      <w:r>
        <w:rPr>
          <w:rFonts w:hint="eastAsia" w:ascii="Times New Roman" w:hAnsi="Times New Roman" w:eastAsia="方正仿宋_GBK" w:cs="Times New Roman"/>
          <w:color w:val="auto"/>
          <w:szCs w:val="32"/>
          <w:highlight w:val="none"/>
          <w:lang w:val="en-US" w:eastAsia="zh-CN"/>
        </w:rPr>
        <w:t>15310989235</w:t>
      </w:r>
    </w:p>
    <w:bookmarkEnd w:id="1"/>
    <w:bookmarkEnd w:id="2"/>
    <w:bookmarkEnd w:id="3"/>
    <w:p w14:paraId="6C11C0E6">
      <w:pPr>
        <w:spacing w:line="600" w:lineRule="exact"/>
        <w:ind w:firstLine="0" w:firstLineChars="0"/>
        <w:jc w:val="center"/>
        <w:rPr>
          <w:rFonts w:hint="default" w:ascii="Times New Roman" w:hAnsi="Times New Roman" w:eastAsia="方正小标宋_GBK" w:cs="Times New Roman"/>
          <w:color w:val="auto"/>
          <w:sz w:val="36"/>
          <w:szCs w:val="36"/>
          <w:highlight w:val="none"/>
        </w:rPr>
      </w:pPr>
    </w:p>
    <w:p w14:paraId="3B05C5B8">
      <w:pPr>
        <w:spacing w:line="600" w:lineRule="exact"/>
        <w:ind w:firstLine="0" w:firstLineChars="0"/>
        <w:jc w:val="center"/>
        <w:rPr>
          <w:rFonts w:hint="default" w:ascii="Times New Roman" w:hAnsi="Times New Roman" w:eastAsia="方正小标宋_GBK" w:cs="Times New Roman"/>
          <w:color w:val="auto"/>
          <w:sz w:val="36"/>
          <w:szCs w:val="36"/>
          <w:highlight w:val="none"/>
        </w:rPr>
      </w:pPr>
    </w:p>
    <w:p w14:paraId="4100CDF5">
      <w:pPr>
        <w:spacing w:line="600" w:lineRule="exact"/>
        <w:ind w:firstLine="0" w:firstLineChars="0"/>
        <w:jc w:val="center"/>
        <w:rPr>
          <w:rFonts w:hint="default" w:ascii="Times New Roman" w:hAnsi="Times New Roman" w:eastAsia="方正小标宋_GBK" w:cs="Times New Roman"/>
          <w:color w:val="auto"/>
          <w:sz w:val="36"/>
          <w:szCs w:val="36"/>
          <w:highlight w:val="none"/>
        </w:rPr>
      </w:pPr>
    </w:p>
    <w:p w14:paraId="0D13EB7D">
      <w:pPr>
        <w:spacing w:line="600" w:lineRule="exact"/>
        <w:ind w:firstLine="0" w:firstLineChars="0"/>
        <w:jc w:val="center"/>
        <w:rPr>
          <w:rFonts w:hint="default" w:ascii="Times New Roman" w:hAnsi="Times New Roman" w:eastAsia="方正小标宋_GBK" w:cs="Times New Roman"/>
          <w:color w:val="auto"/>
          <w:sz w:val="36"/>
          <w:szCs w:val="36"/>
          <w:highlight w:val="none"/>
        </w:rPr>
      </w:pPr>
    </w:p>
    <w:p w14:paraId="6D68CEF2">
      <w:pPr>
        <w:spacing w:line="600" w:lineRule="exact"/>
        <w:ind w:firstLine="0" w:firstLineChars="0"/>
        <w:jc w:val="center"/>
        <w:rPr>
          <w:rFonts w:hint="default" w:ascii="Times New Roman" w:hAnsi="Times New Roman" w:eastAsia="方正小标宋_GBK" w:cs="Times New Roman"/>
          <w:color w:val="auto"/>
          <w:sz w:val="36"/>
          <w:szCs w:val="36"/>
          <w:highlight w:val="none"/>
        </w:rPr>
      </w:pPr>
    </w:p>
    <w:p w14:paraId="413D2E30">
      <w:pPr>
        <w:spacing w:line="600" w:lineRule="exact"/>
        <w:ind w:firstLine="0" w:firstLineChars="0"/>
        <w:jc w:val="both"/>
        <w:rPr>
          <w:rFonts w:hint="default" w:ascii="Times New Roman" w:hAnsi="Times New Roman" w:eastAsia="方正小标宋_GBK" w:cs="Times New Roman"/>
          <w:color w:val="auto"/>
          <w:sz w:val="36"/>
          <w:szCs w:val="36"/>
          <w:highlight w:val="none"/>
        </w:rPr>
      </w:pPr>
    </w:p>
    <w:p w14:paraId="5AC6F247">
      <w:pPr>
        <w:spacing w:line="600" w:lineRule="exact"/>
        <w:ind w:firstLine="0" w:firstLineChars="0"/>
        <w:jc w:val="center"/>
        <w:rPr>
          <w:rFonts w:hint="default" w:ascii="Times New Roman" w:hAnsi="Times New Roman" w:eastAsia="方正黑体_GBK" w:cs="Times New Roman"/>
          <w:b w:val="0"/>
          <w:bCs w:val="0"/>
          <w:color w:val="auto"/>
          <w:sz w:val="28"/>
          <w:szCs w:val="28"/>
          <w:highlight w:val="none"/>
          <w:lang w:val="en-US" w:eastAsia="zh-CN"/>
        </w:rPr>
      </w:pPr>
      <w:r>
        <w:rPr>
          <w:rFonts w:hint="default" w:ascii="Times New Roman" w:hAnsi="Times New Roman" w:eastAsia="方正小标宋_GBK" w:cs="Times New Roman"/>
          <w:color w:val="auto"/>
          <w:sz w:val="36"/>
          <w:szCs w:val="36"/>
          <w:highlight w:val="none"/>
        </w:rPr>
        <w:t>第二篇 询价采购需求清单（货物及服务）</w:t>
      </w:r>
    </w:p>
    <w:p w14:paraId="09300EDC">
      <w:pPr>
        <w:pStyle w:val="5"/>
        <w:keepNext w:val="0"/>
        <w:keepLines w:val="0"/>
        <w:widowControl/>
        <w:suppressLineNumbers w:val="0"/>
        <w:shd w:val="clear" w:fill="FFFFFF"/>
        <w:spacing w:before="0" w:beforeAutospacing="0" w:after="0" w:afterAutospacing="0" w:line="560" w:lineRule="exact"/>
        <w:ind w:left="0" w:right="0" w:firstLine="0"/>
        <w:rPr>
          <w:rStyle w:val="18"/>
          <w:rFonts w:hint="eastAsia" w:ascii="方正仿宋_GBK" w:hAnsi="方正仿宋_GBK" w:eastAsia="方正仿宋_GBK" w:cs="方正仿宋_GBK"/>
          <w:b/>
          <w:i w:val="0"/>
          <w:iCs w:val="0"/>
          <w:caps w:val="0"/>
          <w:color w:val="0F1115"/>
          <w:spacing w:val="0"/>
          <w:sz w:val="32"/>
          <w:szCs w:val="32"/>
          <w:shd w:val="clear" w:fill="FFFFFF"/>
        </w:rPr>
      </w:pPr>
    </w:p>
    <w:p w14:paraId="049FF6E5">
      <w:pPr>
        <w:pStyle w:val="5"/>
        <w:keepNext w:val="0"/>
        <w:keepLines w:val="0"/>
        <w:widowControl/>
        <w:suppressLineNumbers w:val="0"/>
        <w:shd w:val="clear" w:fill="FFFFFF"/>
        <w:spacing w:before="0" w:beforeAutospacing="0" w:after="0" w:afterAutospacing="0" w:line="560" w:lineRule="exact"/>
        <w:ind w:left="0" w:right="0" w:firstLine="0"/>
        <w:rPr>
          <w:rFonts w:ascii="方正仿宋_GBK" w:hAnsi="方正仿宋_GBK" w:eastAsia="方正仿宋_GBK" w:cs="方正仿宋_GBK"/>
          <w:i w:val="0"/>
          <w:iCs w:val="0"/>
          <w:caps w:val="0"/>
          <w:color w:val="0F1115"/>
          <w:spacing w:val="0"/>
          <w:sz w:val="32"/>
          <w:szCs w:val="32"/>
        </w:rPr>
      </w:pPr>
      <w:r>
        <w:rPr>
          <w:rStyle w:val="18"/>
          <w:rFonts w:hint="eastAsia" w:ascii="方正仿宋_GBK" w:hAnsi="方正仿宋_GBK" w:eastAsia="方正仿宋_GBK" w:cs="方正仿宋_GBK"/>
          <w:b/>
          <w:i w:val="0"/>
          <w:iCs w:val="0"/>
          <w:caps w:val="0"/>
          <w:color w:val="0F1115"/>
          <w:spacing w:val="0"/>
          <w:sz w:val="32"/>
          <w:szCs w:val="32"/>
          <w:shd w:val="clear" w:fill="FFFFFF"/>
        </w:rPr>
        <w:t>系统操作师资服务</w:t>
      </w:r>
    </w:p>
    <w:p w14:paraId="498DCF94">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（一）核心师资要求</w:t>
      </w:r>
    </w:p>
    <w:p w14:paraId="62F90414">
      <w:pPr>
        <w:pStyle w:val="13"/>
        <w:spacing w:before="0"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专业资历</w:t>
      </w:r>
      <w:r>
        <w:rPr>
          <w:rFonts w:hint="eastAsia" w:ascii="方正仿宋_GBK" w:hAnsi="方正仿宋_GBK" w:eastAsia="方正仿宋_GBK" w:cs="方正仿宋_GBK"/>
          <w:i w:val="0"/>
          <w:iCs w:val="0"/>
          <w:caps w:val="0"/>
          <w:color w:val="0F1115"/>
          <w:spacing w:val="0"/>
          <w:sz w:val="32"/>
          <w:szCs w:val="32"/>
          <w:shd w:val="clear" w:fill="FFFFFF"/>
        </w:rPr>
        <w:t>：主讲师资必须精通“渝悦·根治欠薪”应用工资支付监控预警模块的系统操作流程，具备丰富的实操经验。</w:t>
      </w:r>
    </w:p>
    <w:p w14:paraId="12ADEEE5">
      <w:pPr>
        <w:pStyle w:val="13"/>
        <w:shd w:val="clear" w:fill="FFFFFF"/>
        <w:spacing w:before="0" w:beforeAutospacing="0" w:after="0" w:afterAutospacing="0" w:line="560" w:lineRule="exact"/>
        <w:ind w:left="0" w:firstLine="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（二）课程要求</w:t>
      </w:r>
    </w:p>
    <w:p w14:paraId="02810D24">
      <w:pPr>
        <w:pStyle w:val="13"/>
        <w:spacing w:afterAutospacing="0" w:line="560" w:lineRule="exact"/>
        <w:ind w:lef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课程时长</w:t>
      </w:r>
      <w:r>
        <w:rPr>
          <w:rFonts w:hint="eastAsia" w:ascii="方正仿宋_GBK" w:hAnsi="方正仿宋_GBK" w:eastAsia="方正仿宋_GBK" w:cs="方正仿宋_GBK"/>
          <w:i w:val="0"/>
          <w:iCs w:val="0"/>
          <w:caps w:val="0"/>
          <w:color w:val="0F1115"/>
          <w:spacing w:val="0"/>
          <w:sz w:val="32"/>
          <w:szCs w:val="32"/>
          <w:shd w:val="clear" w:fill="FFFFFF"/>
        </w:rPr>
        <w:t>：每次课程为4个学时，每学时45分钟，总计3小时。</w:t>
      </w:r>
    </w:p>
    <w:p w14:paraId="280289C0">
      <w:pPr>
        <w:pStyle w:val="13"/>
        <w:keepNext w:val="0"/>
        <w:keepLines w:val="0"/>
        <w:widowControl/>
        <w:suppressLineNumbers w:val="0"/>
        <w:spacing w:before="0" w:beforeAutospacing="0" w:after="0" w:afterAutospacing="0" w:line="560" w:lineRule="exact"/>
        <w:ind w:left="0" w:right="0"/>
        <w:rPr>
          <w:rFonts w:hint="eastAsia" w:ascii="方正仿宋_GBK" w:hAnsi="方正仿宋_GBK" w:eastAsia="方正仿宋_GBK" w:cs="方正仿宋_GBK"/>
          <w:sz w:val="32"/>
          <w:szCs w:val="32"/>
        </w:rPr>
      </w:pPr>
      <w:r>
        <w:rPr>
          <w:rStyle w:val="18"/>
          <w:rFonts w:hint="eastAsia" w:ascii="方正仿宋_GBK" w:hAnsi="方正仿宋_GBK" w:eastAsia="方正仿宋_GBK" w:cs="方正仿宋_GBK"/>
          <w:b/>
          <w:bCs/>
          <w:i w:val="0"/>
          <w:iCs w:val="0"/>
          <w:caps w:val="0"/>
          <w:color w:val="0F1115"/>
          <w:spacing w:val="0"/>
          <w:sz w:val="32"/>
          <w:szCs w:val="32"/>
          <w:shd w:val="clear" w:fill="FFFFFF"/>
        </w:rPr>
        <w:t>内容定向</w:t>
      </w:r>
      <w:r>
        <w:rPr>
          <w:rFonts w:hint="eastAsia" w:ascii="方正仿宋_GBK" w:hAnsi="方正仿宋_GBK" w:eastAsia="方正仿宋_GBK" w:cs="方正仿宋_GBK"/>
          <w:i w:val="0"/>
          <w:iCs w:val="0"/>
          <w:caps w:val="0"/>
          <w:color w:val="0F1115"/>
          <w:spacing w:val="0"/>
          <w:sz w:val="32"/>
          <w:szCs w:val="32"/>
          <w:shd w:val="clear" w:fill="FFFFFF"/>
        </w:rPr>
        <w:t>：授课内容须紧密围绕采购方指定的系统操作要点与流程展开，确保实用性与准确性。</w:t>
      </w:r>
    </w:p>
    <w:p w14:paraId="7AD4B715">
      <w:pPr>
        <w:rPr>
          <w:rFonts w:hint="default" w:ascii="Times New Roman" w:hAnsi="Times New Roman" w:eastAsia="方正小标宋_GBK" w:cs="Times New Roman"/>
          <w:color w:val="auto"/>
          <w:sz w:val="36"/>
          <w:szCs w:val="36"/>
          <w:highlight w:val="none"/>
        </w:rPr>
      </w:pPr>
    </w:p>
    <w:p w14:paraId="5ABBAB08">
      <w:pPr>
        <w:rPr>
          <w:rFonts w:hint="default" w:ascii="Times New Roman" w:hAnsi="Times New Roman" w:eastAsia="方正小标宋_GBK" w:cs="Times New Roman"/>
          <w:color w:val="auto"/>
          <w:sz w:val="36"/>
          <w:szCs w:val="36"/>
          <w:highlight w:val="none"/>
        </w:rPr>
      </w:pPr>
    </w:p>
    <w:p w14:paraId="06E91212">
      <w:pPr>
        <w:rPr>
          <w:rFonts w:hint="default" w:ascii="Times New Roman" w:hAnsi="Times New Roman" w:eastAsia="方正小标宋_GBK" w:cs="Times New Roman"/>
          <w:color w:val="auto"/>
          <w:sz w:val="36"/>
          <w:szCs w:val="36"/>
          <w:highlight w:val="none"/>
        </w:rPr>
      </w:pPr>
    </w:p>
    <w:p w14:paraId="3F9BD575">
      <w:pPr>
        <w:rPr>
          <w:rFonts w:hint="default" w:ascii="Times New Roman" w:hAnsi="Times New Roman" w:eastAsia="方正小标宋_GBK" w:cs="Times New Roman"/>
          <w:color w:val="auto"/>
          <w:sz w:val="36"/>
          <w:szCs w:val="36"/>
          <w:highlight w:val="none"/>
        </w:rPr>
      </w:pPr>
    </w:p>
    <w:p w14:paraId="7EB852C6">
      <w:pPr>
        <w:rPr>
          <w:rFonts w:hint="default" w:ascii="Times New Roman" w:hAnsi="Times New Roman" w:eastAsia="方正小标宋_GBK" w:cs="Times New Roman"/>
          <w:color w:val="auto"/>
          <w:sz w:val="36"/>
          <w:szCs w:val="36"/>
          <w:highlight w:val="none"/>
        </w:rPr>
      </w:pPr>
    </w:p>
    <w:p w14:paraId="3CBCBEEC">
      <w:pPr>
        <w:rPr>
          <w:rFonts w:hint="default" w:ascii="Times New Roman" w:hAnsi="Times New Roman" w:eastAsia="方正小标宋_GBK" w:cs="Times New Roman"/>
          <w:color w:val="auto"/>
          <w:sz w:val="36"/>
          <w:szCs w:val="36"/>
          <w:highlight w:val="none"/>
        </w:rPr>
      </w:pPr>
    </w:p>
    <w:p w14:paraId="42228E55">
      <w:pPr>
        <w:rPr>
          <w:rFonts w:hint="default" w:ascii="Times New Roman" w:hAnsi="Times New Roman" w:eastAsia="方正小标宋_GBK" w:cs="Times New Roman"/>
          <w:color w:val="auto"/>
          <w:sz w:val="36"/>
          <w:szCs w:val="36"/>
          <w:highlight w:val="none"/>
        </w:rPr>
      </w:pPr>
    </w:p>
    <w:p w14:paraId="5A1903A4">
      <w:pPr>
        <w:rPr>
          <w:rFonts w:hint="default" w:ascii="Times New Roman" w:hAnsi="Times New Roman" w:eastAsia="方正小标宋_GBK" w:cs="Times New Roman"/>
          <w:color w:val="auto"/>
          <w:sz w:val="36"/>
          <w:szCs w:val="36"/>
          <w:highlight w:val="none"/>
        </w:rPr>
      </w:pPr>
    </w:p>
    <w:p w14:paraId="678460C5">
      <w:pPr>
        <w:rPr>
          <w:rFonts w:hint="default" w:ascii="Times New Roman" w:hAnsi="Times New Roman" w:eastAsia="方正小标宋_GBK" w:cs="Times New Roman"/>
          <w:color w:val="auto"/>
          <w:sz w:val="36"/>
          <w:szCs w:val="36"/>
          <w:highlight w:val="none"/>
        </w:rPr>
      </w:pPr>
    </w:p>
    <w:p w14:paraId="71FD2424">
      <w:pPr>
        <w:rPr>
          <w:rFonts w:hint="default" w:ascii="Times New Roman" w:hAnsi="Times New Roman" w:eastAsia="方正小标宋_GBK" w:cs="Times New Roman"/>
          <w:color w:val="auto"/>
          <w:sz w:val="36"/>
          <w:szCs w:val="36"/>
          <w:highlight w:val="none"/>
        </w:rPr>
      </w:pPr>
    </w:p>
    <w:p w14:paraId="450AD068">
      <w:pPr>
        <w:rPr>
          <w:rFonts w:hint="default" w:ascii="Times New Roman" w:hAnsi="Times New Roman" w:eastAsia="方正小标宋_GBK" w:cs="Times New Roman"/>
          <w:color w:val="auto"/>
          <w:sz w:val="36"/>
          <w:szCs w:val="36"/>
          <w:highlight w:val="none"/>
        </w:rPr>
      </w:pPr>
    </w:p>
    <w:p w14:paraId="7317B9F5">
      <w:pPr>
        <w:spacing w:line="60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36"/>
          <w:szCs w:val="36"/>
          <w:highlight w:val="none"/>
        </w:rPr>
        <w:t>第三篇 供应商须知</w:t>
      </w:r>
    </w:p>
    <w:p w14:paraId="5F01F772">
      <w:pPr>
        <w:snapToGrid w:val="0"/>
        <w:spacing w:line="600" w:lineRule="exact"/>
        <w:rPr>
          <w:rFonts w:hint="default" w:ascii="Times New Roman" w:hAnsi="Times New Roman" w:eastAsia="宋体" w:cs="Times New Roman"/>
          <w:color w:val="auto"/>
          <w:sz w:val="32"/>
          <w:szCs w:val="32"/>
          <w:highlight w:val="none"/>
        </w:rPr>
      </w:pPr>
    </w:p>
    <w:p w14:paraId="27A2EFAA">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一、总则</w:t>
      </w:r>
    </w:p>
    <w:p w14:paraId="31A0B35D">
      <w:pPr>
        <w:pStyle w:val="8"/>
        <w:numPr>
          <w:ilvl w:val="0"/>
          <w:numId w:val="2"/>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采购方式：询价，</w:t>
      </w:r>
      <w:r>
        <w:rPr>
          <w:rFonts w:hint="default" w:ascii="Times New Roman" w:hAnsi="Times New Roman" w:eastAsia="方正仿宋_GBK" w:cs="Times New Roman"/>
          <w:color w:val="auto"/>
          <w:szCs w:val="32"/>
          <w:highlight w:val="none"/>
          <w:lang w:val="en-US" w:eastAsia="zh-CN"/>
        </w:rPr>
        <w:t>在满足采购人采购要求的情况下</w:t>
      </w:r>
      <w:r>
        <w:rPr>
          <w:rFonts w:hint="default" w:ascii="Times New Roman" w:hAnsi="Times New Roman" w:eastAsia="方正仿宋_GBK" w:cs="Times New Roman"/>
          <w:color w:val="auto"/>
          <w:szCs w:val="32"/>
          <w:highlight w:val="none"/>
        </w:rPr>
        <w:t>按报价最低的原则推荐成交供应商。</w:t>
      </w:r>
    </w:p>
    <w:p w14:paraId="374588EE">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4" w:name="_Toc11082"/>
      <w:bookmarkStart w:id="5" w:name="bookmark267"/>
      <w:bookmarkStart w:id="6" w:name="bookmark266"/>
      <w:bookmarkStart w:id="7" w:name="_Toc26578"/>
      <w:bookmarkStart w:id="8" w:name="bookmark268"/>
      <w:bookmarkStart w:id="9" w:name="_Toc25580"/>
      <w:r>
        <w:rPr>
          <w:rFonts w:hint="default" w:ascii="Times New Roman" w:hAnsi="Times New Roman" w:eastAsia="方正仿宋_GBK" w:cs="Times New Roman"/>
          <w:b w:val="0"/>
          <w:color w:val="auto"/>
          <w:szCs w:val="32"/>
          <w:highlight w:val="none"/>
        </w:rPr>
        <w:t>采购项目详情和供应商资格要求</w:t>
      </w:r>
      <w:bookmarkEnd w:id="4"/>
      <w:bookmarkEnd w:id="5"/>
      <w:bookmarkEnd w:id="6"/>
      <w:bookmarkEnd w:id="7"/>
      <w:bookmarkEnd w:id="8"/>
      <w:bookmarkEnd w:id="9"/>
      <w:r>
        <w:rPr>
          <w:rFonts w:hint="default" w:ascii="Times New Roman" w:hAnsi="Times New Roman" w:eastAsia="方正仿宋_GBK" w:cs="Times New Roman"/>
          <w:b w:val="0"/>
          <w:color w:val="auto"/>
          <w:szCs w:val="32"/>
          <w:highlight w:val="none"/>
        </w:rPr>
        <w:t>：釆购项目概况和供应商资格要求见询价采购邀请书。</w:t>
      </w:r>
    </w:p>
    <w:p w14:paraId="24EAFD47">
      <w:pPr>
        <w:pStyle w:val="4"/>
        <w:numPr>
          <w:ilvl w:val="0"/>
          <w:numId w:val="2"/>
        </w:numPr>
        <w:spacing w:before="0" w:after="0" w:line="600" w:lineRule="exact"/>
        <w:jc w:val="left"/>
        <w:rPr>
          <w:rFonts w:hint="default" w:ascii="Times New Roman" w:hAnsi="Times New Roman" w:eastAsia="方正仿宋_GBK" w:cs="Times New Roman"/>
          <w:b w:val="0"/>
          <w:color w:val="auto"/>
          <w:szCs w:val="32"/>
          <w:highlight w:val="none"/>
        </w:rPr>
      </w:pPr>
      <w:bookmarkStart w:id="10" w:name="_Toc16679"/>
      <w:bookmarkStart w:id="11" w:name="_Toc31522"/>
      <w:bookmarkStart w:id="12" w:name="bookmark270"/>
      <w:bookmarkStart w:id="13" w:name="bookmark271"/>
      <w:bookmarkStart w:id="14" w:name="_Toc4068"/>
      <w:bookmarkStart w:id="15" w:name="bookmark269"/>
      <w:r>
        <w:rPr>
          <w:rFonts w:hint="default" w:ascii="Times New Roman" w:hAnsi="Times New Roman" w:eastAsia="方正仿宋_GBK" w:cs="Times New Roman"/>
          <w:b w:val="0"/>
          <w:color w:val="auto"/>
          <w:szCs w:val="32"/>
          <w:highlight w:val="none"/>
        </w:rPr>
        <w:t>费用承担</w:t>
      </w:r>
      <w:bookmarkEnd w:id="10"/>
      <w:bookmarkEnd w:id="11"/>
      <w:bookmarkEnd w:id="12"/>
      <w:bookmarkEnd w:id="13"/>
      <w:bookmarkEnd w:id="14"/>
      <w:bookmarkEnd w:id="15"/>
      <w:r>
        <w:rPr>
          <w:rFonts w:hint="default" w:ascii="Times New Roman" w:hAnsi="Times New Roman" w:eastAsia="方正仿宋_GBK" w:cs="Times New Roman"/>
          <w:b w:val="0"/>
          <w:color w:val="auto"/>
          <w:szCs w:val="32"/>
          <w:highlight w:val="none"/>
        </w:rPr>
        <w:t>：供应商准备和参加询价釆购活动所发生的各种费用由供应商自行承担。</w:t>
      </w:r>
    </w:p>
    <w:p w14:paraId="22C4E940">
      <w:pPr>
        <w:pStyle w:val="4"/>
        <w:numPr>
          <w:ilvl w:val="0"/>
          <w:numId w:val="2"/>
        </w:numPr>
        <w:spacing w:before="0" w:after="0" w:line="600" w:lineRule="exact"/>
        <w:rPr>
          <w:rFonts w:hint="default" w:ascii="Times New Roman" w:hAnsi="Times New Roman" w:eastAsia="方正仿宋_GBK" w:cs="Times New Roman"/>
          <w:b w:val="0"/>
          <w:color w:val="auto"/>
          <w:szCs w:val="32"/>
          <w:highlight w:val="none"/>
        </w:rPr>
      </w:pPr>
      <w:bookmarkStart w:id="16" w:name="_Toc22341"/>
      <w:bookmarkStart w:id="17" w:name="_Toc22079"/>
      <w:bookmarkStart w:id="18" w:name="_Toc29219"/>
      <w:bookmarkStart w:id="19" w:name="bookmark276"/>
      <w:bookmarkStart w:id="20" w:name="bookmark275"/>
      <w:bookmarkStart w:id="21" w:name="bookmark277"/>
      <w:r>
        <w:rPr>
          <w:rFonts w:hint="default" w:ascii="Times New Roman" w:hAnsi="Times New Roman" w:eastAsia="方正仿宋_GBK" w:cs="Times New Roman"/>
          <w:b w:val="0"/>
          <w:color w:val="auto"/>
          <w:szCs w:val="32"/>
          <w:highlight w:val="none"/>
        </w:rPr>
        <w:t>语言文字</w:t>
      </w:r>
      <w:bookmarkEnd w:id="16"/>
      <w:bookmarkEnd w:id="17"/>
      <w:bookmarkEnd w:id="18"/>
      <w:bookmarkEnd w:id="19"/>
      <w:bookmarkEnd w:id="20"/>
      <w:bookmarkEnd w:id="21"/>
      <w:r>
        <w:rPr>
          <w:rFonts w:hint="default" w:ascii="Times New Roman" w:hAnsi="Times New Roman" w:eastAsia="方正仿宋_GBK" w:cs="Times New Roman"/>
          <w:b w:val="0"/>
          <w:color w:val="auto"/>
          <w:szCs w:val="32"/>
          <w:highlight w:val="none"/>
        </w:rPr>
        <w:t>：采购文件和响应文件使用的语言文字为中文。专用术语使用外文的，应附有中文注释。</w:t>
      </w:r>
    </w:p>
    <w:p w14:paraId="49574C5B">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二、提交响应文件要求</w:t>
      </w:r>
    </w:p>
    <w:p w14:paraId="4F5FAD06">
      <w:pPr>
        <w:pStyle w:val="8"/>
        <w:spacing w:line="600" w:lineRule="exact"/>
        <w:ind w:firstLine="643" w:firstLineChars="200"/>
        <w:rPr>
          <w:rFonts w:hint="default" w:ascii="Times New Roman" w:hAnsi="Times New Roman" w:eastAsia="方正仿宋_GBK" w:cs="Times New Roman"/>
          <w:b/>
          <w:bCs/>
          <w:color w:val="auto"/>
          <w:szCs w:val="32"/>
          <w:highlight w:val="none"/>
        </w:rPr>
      </w:pP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一</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响应文件中加盖的</w:t>
      </w:r>
      <w:r>
        <w:rPr>
          <w:rFonts w:hint="default" w:ascii="Times New Roman" w:hAnsi="Times New Roman" w:eastAsia="方正仿宋_GBK" w:cs="Times New Roman"/>
          <w:b/>
          <w:bCs/>
          <w:color w:val="auto"/>
          <w:szCs w:val="32"/>
          <w:highlight w:val="none"/>
          <w:lang w:val="en-US" w:eastAsia="zh-CN"/>
        </w:rPr>
        <w:t>单位</w:t>
      </w:r>
      <w:r>
        <w:rPr>
          <w:rFonts w:hint="default" w:ascii="Times New Roman" w:hAnsi="Times New Roman" w:eastAsia="方正仿宋_GBK" w:cs="Times New Roman"/>
          <w:b/>
          <w:bCs/>
          <w:color w:val="auto"/>
          <w:szCs w:val="32"/>
          <w:highlight w:val="none"/>
        </w:rPr>
        <w:t>公章应为公安机关备案的有效公章</w:t>
      </w:r>
      <w:r>
        <w:rPr>
          <w:rFonts w:hint="default" w:ascii="Times New Roman" w:hAnsi="Times New Roman" w:eastAsia="方正仿宋_GBK" w:cs="Times New Roman"/>
          <w:b/>
          <w:bCs/>
          <w:color w:val="auto"/>
          <w:szCs w:val="32"/>
          <w:highlight w:val="none"/>
          <w:lang w:eastAsia="zh-CN"/>
        </w:rPr>
        <w:t>，且须在</w:t>
      </w:r>
      <w:r>
        <w:rPr>
          <w:rFonts w:hint="default" w:ascii="Times New Roman" w:hAnsi="Times New Roman" w:eastAsia="方正仿宋_GBK" w:cs="Times New Roman"/>
          <w:b/>
          <w:bCs/>
          <w:color w:val="auto"/>
          <w:szCs w:val="32"/>
          <w:highlight w:val="none"/>
          <w:lang w:val="en-US" w:eastAsia="zh-CN"/>
        </w:rPr>
        <w:t>以下资料的</w:t>
      </w:r>
      <w:r>
        <w:rPr>
          <w:rFonts w:hint="default" w:ascii="Times New Roman" w:hAnsi="Times New Roman" w:eastAsia="方正仿宋_GBK" w:cs="Times New Roman"/>
          <w:b/>
          <w:bCs/>
          <w:color w:val="auto"/>
          <w:szCs w:val="32"/>
          <w:highlight w:val="none"/>
          <w:lang w:eastAsia="zh-CN"/>
        </w:rPr>
        <w:t>每一页加</w:t>
      </w:r>
      <w:r>
        <w:rPr>
          <w:rFonts w:hint="default" w:ascii="Times New Roman" w:hAnsi="Times New Roman" w:eastAsia="方正仿宋_GBK" w:cs="Times New Roman"/>
          <w:b/>
          <w:bCs/>
          <w:color w:val="auto"/>
          <w:szCs w:val="32"/>
          <w:highlight w:val="none"/>
        </w:rPr>
        <w:t>盖投标人单位公章（</w:t>
      </w:r>
      <w:r>
        <w:rPr>
          <w:rFonts w:hint="default" w:ascii="Times New Roman" w:hAnsi="Times New Roman" w:eastAsia="方正仿宋_GBK" w:cs="Times New Roman"/>
          <w:b/>
          <w:bCs/>
          <w:color w:val="auto"/>
          <w:szCs w:val="32"/>
          <w:highlight w:val="none"/>
          <w:lang w:val="en-US" w:eastAsia="zh-CN"/>
        </w:rPr>
        <w:t>特别注明：需加盖鲜章，即</w:t>
      </w:r>
      <w:r>
        <w:rPr>
          <w:rFonts w:hint="default" w:ascii="Times New Roman" w:hAnsi="Times New Roman" w:eastAsia="方正仿宋_GBK" w:cs="Times New Roman"/>
          <w:b/>
          <w:bCs/>
          <w:color w:val="auto"/>
          <w:szCs w:val="32"/>
          <w:highlight w:val="none"/>
        </w:rPr>
        <w:t>红色印泥原章）</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rPr>
        <w:t>并确保印迹清晰、无模糊或残缺</w:t>
      </w:r>
      <w:r>
        <w:rPr>
          <w:rFonts w:hint="default" w:ascii="Times New Roman" w:hAnsi="Times New Roman" w:eastAsia="方正仿宋_GBK" w:cs="Times New Roman"/>
          <w:b/>
          <w:bCs/>
          <w:color w:val="auto"/>
          <w:szCs w:val="32"/>
          <w:highlight w:val="none"/>
          <w:lang w:eastAsia="zh-CN"/>
        </w:rPr>
        <w:t>，</w:t>
      </w:r>
      <w:r>
        <w:rPr>
          <w:rFonts w:hint="default" w:ascii="Times New Roman" w:hAnsi="Times New Roman" w:eastAsia="方正仿宋_GBK" w:cs="Times New Roman"/>
          <w:b/>
          <w:bCs/>
          <w:color w:val="auto"/>
          <w:szCs w:val="32"/>
          <w:highlight w:val="none"/>
          <w:lang w:val="en-US" w:eastAsia="zh-CN"/>
        </w:rPr>
        <w:t>否则</w:t>
      </w:r>
      <w:r>
        <w:rPr>
          <w:rFonts w:hint="default" w:ascii="Times New Roman" w:hAnsi="Times New Roman" w:eastAsia="方正仿宋_GBK" w:cs="Times New Roman"/>
          <w:b/>
          <w:bCs/>
          <w:color w:val="auto"/>
          <w:szCs w:val="32"/>
          <w:highlight w:val="none"/>
          <w:lang w:eastAsia="zh-CN"/>
        </w:rPr>
        <w:t>可能导致文件无效</w:t>
      </w:r>
      <w:r>
        <w:rPr>
          <w:rFonts w:hint="default" w:ascii="Times New Roman" w:hAnsi="Times New Roman" w:eastAsia="方正仿宋_GBK" w:cs="Times New Roman"/>
          <w:b/>
          <w:bCs/>
          <w:color w:val="auto"/>
          <w:szCs w:val="32"/>
          <w:highlight w:val="none"/>
        </w:rPr>
        <w:t>：</w:t>
      </w:r>
    </w:p>
    <w:p w14:paraId="72D2FB64">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报价单；</w:t>
      </w:r>
    </w:p>
    <w:p w14:paraId="3C65A0A4">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基本资格承诺函；</w:t>
      </w:r>
    </w:p>
    <w:p w14:paraId="4C8F4D19">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法定代表人身份证复印件、法定代表人身份证明书或法人委托人身份证复印件、法人委托书；</w:t>
      </w:r>
    </w:p>
    <w:p w14:paraId="3B8FC7F0">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营业执照（副本）或事业单位法人证书（副本）或个体工商户营业执照复印件；</w:t>
      </w:r>
    </w:p>
    <w:p w14:paraId="4167D993">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特定资格条件；</w:t>
      </w:r>
    </w:p>
    <w:p w14:paraId="3014BCEB">
      <w:pPr>
        <w:pStyle w:val="8"/>
        <w:numPr>
          <w:ilvl w:val="0"/>
          <w:numId w:val="3"/>
        </w:numPr>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项目其他资料。</w:t>
      </w:r>
    </w:p>
    <w:p w14:paraId="21600147">
      <w:pPr>
        <w:pStyle w:val="8"/>
        <w:spacing w:line="600" w:lineRule="exact"/>
        <w:ind w:firstLine="643"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（二）投标人响应文件按照格式密封递交，未按照要求递交响应文件或响应文件资料模糊不清，将视为无效投标。</w:t>
      </w:r>
      <w:r>
        <w:rPr>
          <w:rFonts w:hint="default" w:ascii="Times New Roman" w:hAnsi="Times New Roman" w:eastAsia="方正仿宋_GBK" w:cs="Times New Roman"/>
          <w:color w:val="auto"/>
          <w:szCs w:val="32"/>
          <w:highlight w:val="none"/>
        </w:rPr>
        <w:t xml:space="preserve">                                                                                                                                                                                                                                                                                                                                                                                                                                                                                                                                                                                                                                                                                                                                                                                                                                                                                                                                                                                                                                                                                                                                   </w:t>
      </w:r>
    </w:p>
    <w:p w14:paraId="18BA30B2">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、投标人报价要求</w:t>
      </w:r>
    </w:p>
    <w:p w14:paraId="58D9558C">
      <w:pPr>
        <w:numPr>
          <w:ilvl w:val="0"/>
          <w:numId w:val="4"/>
        </w:numPr>
        <w:snapToGrid w:val="0"/>
        <w:spacing w:line="600" w:lineRule="exact"/>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val="0"/>
          <w:bCs w:val="0"/>
          <w:color w:val="auto"/>
          <w:sz w:val="32"/>
          <w:szCs w:val="32"/>
          <w:highlight w:val="none"/>
        </w:rPr>
        <w:t>本项目为一</w:t>
      </w:r>
      <w:r>
        <w:rPr>
          <w:rFonts w:hint="default" w:ascii="Times New Roman" w:hAnsi="Times New Roman" w:eastAsia="方正仿宋_GBK" w:cs="Times New Roman"/>
          <w:color w:val="auto"/>
          <w:sz w:val="32"/>
          <w:szCs w:val="32"/>
          <w:highlight w:val="none"/>
        </w:rPr>
        <w:t>次性报价，</w:t>
      </w:r>
      <w:r>
        <w:rPr>
          <w:rFonts w:hint="default" w:ascii="Times New Roman" w:hAnsi="Times New Roman" w:eastAsia="方正仿宋_GBK" w:cs="Times New Roman"/>
          <w:b/>
          <w:bCs/>
          <w:color w:val="auto"/>
          <w:sz w:val="32"/>
          <w:szCs w:val="32"/>
          <w:highlight w:val="none"/>
        </w:rPr>
        <w:t>本项目采</w:t>
      </w:r>
      <w:r>
        <w:rPr>
          <w:rFonts w:hint="eastAsia" w:ascii="Times New Roman" w:hAnsi="Times New Roman" w:eastAsia="方正仿宋_GBK" w:cs="Times New Roman"/>
          <w:b/>
          <w:bCs/>
          <w:color w:val="auto"/>
          <w:w w:val="100"/>
          <w:sz w:val="32"/>
          <w:szCs w:val="32"/>
          <w:highlight w:val="none"/>
          <w:lang w:val="en-US" w:eastAsia="zh-CN"/>
        </w:rPr>
        <w:t>不含税单价</w:t>
      </w:r>
      <w:r>
        <w:rPr>
          <w:rFonts w:hint="default" w:ascii="Times New Roman" w:hAnsi="Times New Roman" w:eastAsia="方正仿宋_GBK" w:cs="Times New Roman"/>
          <w:color w:val="auto"/>
          <w:sz w:val="32"/>
          <w:szCs w:val="32"/>
          <w:highlight w:val="none"/>
        </w:rPr>
        <w:t>，开具增值税专用发票，</w:t>
      </w:r>
      <w:r>
        <w:rPr>
          <w:rFonts w:hint="default" w:ascii="Times New Roman" w:hAnsi="Times New Roman" w:eastAsia="方正仿宋_GBK" w:cs="Times New Roman"/>
          <w:b/>
          <w:bCs/>
          <w:color w:val="auto"/>
          <w:sz w:val="32"/>
          <w:szCs w:val="32"/>
          <w:highlight w:val="none"/>
        </w:rPr>
        <w:t>报价时出现错误、超出限定预算，将作为无效响应。</w:t>
      </w:r>
    </w:p>
    <w:p w14:paraId="363B23A1">
      <w:pPr>
        <w:pStyle w:val="8"/>
        <w:numPr>
          <w:ilvl w:val="0"/>
          <w:numId w:val="4"/>
        </w:numPr>
        <w:spacing w:line="600"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供应商应充分了解采购项目的总体情况以及影响报价的其他要素，</w:t>
      </w:r>
      <w:bookmarkStart w:id="22" w:name="OLE_LINK1"/>
      <w:r>
        <w:rPr>
          <w:rFonts w:hint="default" w:ascii="Times New Roman" w:hAnsi="Times New Roman" w:eastAsia="方正仿宋_GBK" w:cs="Times New Roman"/>
          <w:color w:val="auto"/>
          <w:szCs w:val="32"/>
          <w:highlight w:val="none"/>
          <w:lang w:val="en-US" w:eastAsia="zh-CN"/>
        </w:rPr>
        <w:t>报价包含但不限于</w:t>
      </w:r>
      <w:r>
        <w:rPr>
          <w:rFonts w:hint="default" w:ascii="Times New Roman" w:hAnsi="Times New Roman" w:eastAsia="方正仿宋_GBK" w:cs="Times New Roman"/>
          <w:color w:val="auto"/>
          <w:szCs w:val="32"/>
          <w:highlight w:val="none"/>
        </w:rPr>
        <w:t>师资授课费以及赴各区县授课期间产生的交通、食宿、保险等费用</w:t>
      </w:r>
      <w:r>
        <w:rPr>
          <w:rFonts w:hint="default" w:ascii="Times New Roman" w:hAnsi="Times New Roman" w:eastAsia="方正仿宋_GBK" w:cs="Times New Roman"/>
          <w:color w:val="auto"/>
          <w:szCs w:val="32"/>
          <w:highlight w:val="none"/>
          <w:lang w:val="en-US" w:eastAsia="zh-CN"/>
        </w:rPr>
        <w:t>。</w:t>
      </w:r>
      <w:bookmarkEnd w:id="22"/>
      <w:r>
        <w:rPr>
          <w:rFonts w:hint="default" w:ascii="Times New Roman" w:hAnsi="Times New Roman" w:eastAsia="方正仿宋_GBK" w:cs="Times New Roman"/>
          <w:color w:val="auto"/>
          <w:szCs w:val="32"/>
          <w:highlight w:val="none"/>
        </w:rPr>
        <w:t>在项目执行过程中不得随意更改价格，如让采购人发现随意更改价格，采购人有权终止该项目合同，已提供的服务将不予支付费用，并对采购人造成的损失将给予赔偿。</w:t>
      </w:r>
    </w:p>
    <w:p w14:paraId="07A0B3A8">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、签订合同/协议</w:t>
      </w:r>
    </w:p>
    <w:p w14:paraId="5B2A7991">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本项目自成交结果之日起</w:t>
      </w:r>
      <w:r>
        <w:rPr>
          <w:rFonts w:hint="eastAsia" w:ascii="Times New Roman" w:hAnsi="Times New Roman" w:eastAsia="方正仿宋_GBK" w:cs="Times New Roman"/>
          <w:color w:val="auto"/>
          <w:sz w:val="32"/>
          <w:szCs w:val="32"/>
          <w:highlight w:val="none"/>
          <w:lang w:val="en-US" w:eastAsia="zh-CN"/>
        </w:rPr>
        <w:t>20天</w:t>
      </w:r>
      <w:r>
        <w:rPr>
          <w:rFonts w:hint="default" w:ascii="Times New Roman" w:hAnsi="Times New Roman" w:eastAsia="方正仿宋_GBK" w:cs="Times New Roman"/>
          <w:color w:val="auto"/>
          <w:szCs w:val="32"/>
          <w:highlight w:val="none"/>
        </w:rPr>
        <w:t>内与采购人签订合同/协议，</w:t>
      </w:r>
      <w:r>
        <w:rPr>
          <w:rFonts w:hint="default" w:ascii="Times New Roman" w:hAnsi="Times New Roman" w:eastAsia="方正仿宋_GBK" w:cs="Times New Roman"/>
          <w:color w:val="auto"/>
          <w:szCs w:val="32"/>
          <w:highlight w:val="none"/>
          <w:lang w:val="en-US" w:eastAsia="zh-CN"/>
        </w:rPr>
        <w:t>供应商</w:t>
      </w:r>
      <w:r>
        <w:rPr>
          <w:rFonts w:hint="default" w:ascii="Times New Roman" w:hAnsi="Times New Roman" w:eastAsia="方正仿宋_GBK" w:cs="Times New Roman"/>
          <w:color w:val="auto"/>
          <w:szCs w:val="32"/>
          <w:highlight w:val="none"/>
        </w:rPr>
        <w:t>未按照要求签订合同/协议，视同放弃中标资格</w:t>
      </w:r>
    </w:p>
    <w:p w14:paraId="120D23E2">
      <w:pPr>
        <w:pStyle w:val="8"/>
        <w:spacing w:line="600"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特别说明：合同签订如不能按合同要求执行，采购人有权中止合同。。</w:t>
      </w:r>
    </w:p>
    <w:p w14:paraId="21EA64D6">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、履约保证金</w:t>
      </w:r>
    </w:p>
    <w:p w14:paraId="5B809CC9">
      <w:pPr>
        <w:snapToGrid w:val="0"/>
        <w:spacing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无</w:t>
      </w:r>
    </w:p>
    <w:p w14:paraId="1B9E9A56">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六</w:t>
      </w:r>
      <w:r>
        <w:rPr>
          <w:rFonts w:hint="default" w:ascii="Times New Roman" w:hAnsi="Times New Roman" w:eastAsia="方正黑体_GBK" w:cs="Times New Roman"/>
          <w:color w:val="auto"/>
          <w:sz w:val="32"/>
          <w:szCs w:val="32"/>
          <w:highlight w:val="none"/>
        </w:rPr>
        <w:t>、对供应商的纪律要求</w:t>
      </w:r>
    </w:p>
    <w:p w14:paraId="2E3BC76A">
      <w:pPr>
        <w:pStyle w:val="20"/>
        <w:spacing w:line="600" w:lineRule="exact"/>
        <w:ind w:firstLine="640" w:firstLineChars="200"/>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供应商不得相互串通或者与采购人串通，不得向采购人行贿谋取成交，不得以他人名义参加</w:t>
      </w:r>
      <w:r>
        <w:rPr>
          <w:rFonts w:hint="default" w:ascii="Times New Roman" w:hAnsi="Times New Roman" w:eastAsia="方正仿宋_GBK" w:cs="Times New Roman"/>
          <w:color w:val="auto"/>
          <w:sz w:val="32"/>
          <w:szCs w:val="32"/>
          <w:highlight w:val="none"/>
          <w:lang w:eastAsia="zh-CN"/>
        </w:rPr>
        <w:t>竞价</w:t>
      </w:r>
      <w:r>
        <w:rPr>
          <w:rFonts w:hint="default" w:ascii="Times New Roman" w:hAnsi="Times New Roman" w:eastAsia="方正仿宋_GBK" w:cs="Times New Roman"/>
          <w:color w:val="auto"/>
          <w:sz w:val="32"/>
          <w:szCs w:val="32"/>
          <w:highlight w:val="none"/>
        </w:rPr>
        <w:t>采购活动或者以其他方式弄虚作假骗取成交；供应商不得以任何方式干扰、影响</w:t>
      </w:r>
      <w:r>
        <w:rPr>
          <w:rFonts w:hint="default" w:ascii="Times New Roman" w:hAnsi="Times New Roman" w:eastAsia="方正仿宋_GBK" w:cs="Times New Roman"/>
          <w:color w:val="auto"/>
          <w:sz w:val="32"/>
          <w:szCs w:val="32"/>
          <w:highlight w:val="none"/>
          <w:lang w:eastAsia="zh-CN"/>
        </w:rPr>
        <w:t>竞价采购活动</w:t>
      </w:r>
      <w:r>
        <w:rPr>
          <w:rFonts w:hint="default" w:ascii="Times New Roman" w:hAnsi="Times New Roman" w:eastAsia="方正仿宋_GBK" w:cs="Times New Roman"/>
          <w:color w:val="auto"/>
          <w:sz w:val="32"/>
          <w:szCs w:val="32"/>
          <w:highlight w:val="none"/>
        </w:rPr>
        <w:t>。</w:t>
      </w:r>
    </w:p>
    <w:p w14:paraId="2767DE23">
      <w:pPr>
        <w:snapToGrid w:val="0"/>
        <w:spacing w:line="600" w:lineRule="exact"/>
        <w:ind w:firstLine="640" w:firstLineChars="200"/>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七</w:t>
      </w:r>
      <w:r>
        <w:rPr>
          <w:rFonts w:hint="default" w:ascii="Times New Roman" w:hAnsi="Times New Roman" w:eastAsia="方正黑体_GBK" w:cs="Times New Roman"/>
          <w:color w:val="auto"/>
          <w:sz w:val="32"/>
          <w:szCs w:val="32"/>
          <w:highlight w:val="none"/>
        </w:rPr>
        <w:t>、其他要求</w:t>
      </w:r>
    </w:p>
    <w:p w14:paraId="57FF187F">
      <w:pPr>
        <w:pStyle w:val="8"/>
        <w:spacing w:line="600" w:lineRule="exact"/>
        <w:ind w:firstLine="640" w:firstLineChars="200"/>
        <w:rPr>
          <w:rFonts w:hint="default" w:ascii="Times New Roman" w:hAnsi="Times New Roman" w:eastAsia="方正仿宋_GBK" w:cs="Times New Roman"/>
          <w:color w:val="auto"/>
          <w:szCs w:val="32"/>
          <w:highlight w:val="none"/>
          <w:lang w:bidi="zh-TW"/>
        </w:rPr>
      </w:pPr>
      <w:r>
        <w:rPr>
          <w:rFonts w:hint="default" w:ascii="Times New Roman" w:hAnsi="Times New Roman" w:eastAsia="方正仿宋_GBK" w:cs="Times New Roman"/>
          <w:color w:val="auto"/>
          <w:szCs w:val="32"/>
          <w:highlight w:val="none"/>
          <w:lang w:bidi="zh-TW"/>
        </w:rPr>
        <w:t>无。</w:t>
      </w:r>
    </w:p>
    <w:p w14:paraId="3CB65626">
      <w:pPr>
        <w:rPr>
          <w:rFonts w:hint="default" w:ascii="Times New Roman" w:hAnsi="Times New Roman" w:eastAsia="方正仿宋_GBK" w:cs="Times New Roman"/>
          <w:color w:val="auto"/>
          <w:sz w:val="32"/>
          <w:szCs w:val="32"/>
          <w:highlight w:val="none"/>
          <w:lang w:bidi="zh-TW"/>
        </w:rPr>
      </w:pPr>
    </w:p>
    <w:p w14:paraId="6A178E2B">
      <w:pPr>
        <w:rPr>
          <w:rFonts w:hint="default" w:ascii="Times New Roman" w:hAnsi="Times New Roman" w:eastAsia="方正仿宋_GBK" w:cs="Times New Roman"/>
          <w:color w:val="auto"/>
          <w:sz w:val="32"/>
          <w:szCs w:val="32"/>
          <w:highlight w:val="none"/>
          <w:lang w:bidi="zh-TW"/>
        </w:rPr>
      </w:pPr>
    </w:p>
    <w:p w14:paraId="04B47FDF">
      <w:pPr>
        <w:rPr>
          <w:rFonts w:hint="default" w:ascii="Times New Roman" w:hAnsi="Times New Roman" w:eastAsia="宋体" w:cs="Times New Roman"/>
          <w:color w:val="auto"/>
          <w:sz w:val="32"/>
          <w:szCs w:val="32"/>
          <w:highlight w:val="none"/>
          <w:lang w:bidi="zh-TW"/>
        </w:rPr>
      </w:pPr>
    </w:p>
    <w:p w14:paraId="36A9F0E4">
      <w:pPr>
        <w:rPr>
          <w:rFonts w:hint="default" w:ascii="Times New Roman" w:hAnsi="Times New Roman" w:eastAsia="宋体" w:cs="Times New Roman"/>
          <w:color w:val="auto"/>
          <w:sz w:val="32"/>
          <w:szCs w:val="32"/>
          <w:highlight w:val="none"/>
          <w:lang w:bidi="zh-TW"/>
        </w:rPr>
      </w:pPr>
    </w:p>
    <w:p w14:paraId="36FD9477">
      <w:pPr>
        <w:rPr>
          <w:rFonts w:hint="default" w:ascii="Times New Roman" w:hAnsi="Times New Roman" w:eastAsia="宋体" w:cs="Times New Roman"/>
          <w:color w:val="auto"/>
          <w:sz w:val="32"/>
          <w:szCs w:val="32"/>
          <w:highlight w:val="none"/>
          <w:lang w:bidi="zh-TW"/>
        </w:rPr>
      </w:pPr>
    </w:p>
    <w:p w14:paraId="2C320CAA">
      <w:pPr>
        <w:rPr>
          <w:rFonts w:hint="default" w:ascii="Times New Roman" w:hAnsi="Times New Roman" w:eastAsia="宋体" w:cs="Times New Roman"/>
          <w:color w:val="auto"/>
          <w:sz w:val="32"/>
          <w:szCs w:val="32"/>
          <w:highlight w:val="none"/>
          <w:lang w:bidi="zh-TW"/>
        </w:rPr>
      </w:pPr>
    </w:p>
    <w:p w14:paraId="6F8CB34A">
      <w:pPr>
        <w:rPr>
          <w:rFonts w:hint="default" w:ascii="Times New Roman" w:hAnsi="Times New Roman" w:eastAsia="宋体" w:cs="Times New Roman"/>
          <w:color w:val="auto"/>
          <w:sz w:val="32"/>
          <w:szCs w:val="32"/>
          <w:highlight w:val="none"/>
          <w:lang w:bidi="zh-TW"/>
        </w:rPr>
      </w:pPr>
    </w:p>
    <w:p w14:paraId="0CA49A9D">
      <w:pPr>
        <w:rPr>
          <w:rFonts w:hint="default" w:ascii="Times New Roman" w:hAnsi="Times New Roman" w:eastAsia="宋体" w:cs="Times New Roman"/>
          <w:color w:val="auto"/>
          <w:sz w:val="32"/>
          <w:szCs w:val="32"/>
          <w:highlight w:val="none"/>
          <w:lang w:bidi="zh-TW"/>
        </w:rPr>
      </w:pPr>
    </w:p>
    <w:p w14:paraId="67166C62">
      <w:pPr>
        <w:rPr>
          <w:rFonts w:hint="default" w:ascii="Times New Roman" w:hAnsi="Times New Roman" w:eastAsia="宋体" w:cs="Times New Roman"/>
          <w:color w:val="auto"/>
          <w:sz w:val="32"/>
          <w:szCs w:val="32"/>
          <w:highlight w:val="none"/>
          <w:lang w:bidi="zh-TW"/>
        </w:rPr>
      </w:pPr>
    </w:p>
    <w:p w14:paraId="351BC50C">
      <w:pPr>
        <w:rPr>
          <w:rFonts w:hint="default" w:ascii="Times New Roman" w:hAnsi="Times New Roman" w:eastAsia="宋体" w:cs="Times New Roman"/>
          <w:color w:val="auto"/>
          <w:sz w:val="32"/>
          <w:szCs w:val="32"/>
          <w:highlight w:val="none"/>
          <w:lang w:bidi="zh-TW"/>
        </w:rPr>
      </w:pPr>
    </w:p>
    <w:p w14:paraId="38B4C599">
      <w:pPr>
        <w:rPr>
          <w:rFonts w:hint="default" w:ascii="Times New Roman" w:hAnsi="Times New Roman" w:eastAsia="宋体" w:cs="Times New Roman"/>
          <w:color w:val="auto"/>
          <w:sz w:val="32"/>
          <w:szCs w:val="32"/>
          <w:highlight w:val="none"/>
          <w:lang w:bidi="zh-TW"/>
        </w:rPr>
      </w:pPr>
    </w:p>
    <w:p w14:paraId="79E00BCE">
      <w:pPr>
        <w:rPr>
          <w:rFonts w:hint="default" w:ascii="Times New Roman" w:hAnsi="Times New Roman" w:eastAsia="宋体" w:cs="Times New Roman"/>
          <w:color w:val="auto"/>
          <w:sz w:val="32"/>
          <w:szCs w:val="32"/>
          <w:highlight w:val="none"/>
          <w:lang w:bidi="zh-TW"/>
        </w:rPr>
      </w:pPr>
    </w:p>
    <w:p w14:paraId="6A859081">
      <w:pPr>
        <w:rPr>
          <w:rFonts w:hint="default" w:ascii="Times New Roman" w:hAnsi="Times New Roman" w:eastAsia="宋体" w:cs="Times New Roman"/>
          <w:color w:val="auto"/>
          <w:sz w:val="32"/>
          <w:szCs w:val="32"/>
          <w:highlight w:val="none"/>
          <w:lang w:bidi="zh-TW"/>
        </w:rPr>
      </w:pPr>
    </w:p>
    <w:p w14:paraId="6A60A77E">
      <w:pPr>
        <w:numPr>
          <w:ilvl w:val="0"/>
          <w:numId w:val="5"/>
        </w:numPr>
        <w:spacing w:line="600" w:lineRule="exact"/>
        <w:jc w:val="center"/>
        <w:rPr>
          <w:rFonts w:hint="default" w:ascii="Times New Roman" w:hAnsi="Times New Roman" w:eastAsia="方正黑体_GBK" w:cs="Times New Roman"/>
          <w:color w:val="auto"/>
          <w:sz w:val="36"/>
          <w:szCs w:val="36"/>
          <w:highlight w:val="none"/>
        </w:rPr>
      </w:pPr>
      <w:r>
        <w:rPr>
          <w:rFonts w:hint="default" w:ascii="Times New Roman" w:hAnsi="Times New Roman" w:eastAsia="方正黑体_GBK" w:cs="Times New Roman"/>
          <w:color w:val="auto"/>
          <w:sz w:val="36"/>
          <w:szCs w:val="36"/>
          <w:highlight w:val="none"/>
        </w:rPr>
        <w:t>响应文件格式</w:t>
      </w:r>
    </w:p>
    <w:p w14:paraId="0DFAC1E9">
      <w:pPr>
        <w:spacing w:line="600" w:lineRule="exact"/>
        <w:rPr>
          <w:rFonts w:hint="default" w:ascii="Times New Roman" w:hAnsi="Times New Roman" w:eastAsia="宋体" w:cs="Times New Roman"/>
          <w:color w:val="auto"/>
          <w:sz w:val="36"/>
          <w:szCs w:val="36"/>
          <w:highlight w:val="none"/>
        </w:rPr>
      </w:pPr>
    </w:p>
    <w:p w14:paraId="2FCBC2F9">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报价单</w:t>
      </w:r>
    </w:p>
    <w:p w14:paraId="7458B9DE">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基本资格承诺函</w:t>
      </w:r>
    </w:p>
    <w:p w14:paraId="08D474B8">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法定代表人身份证复印件、法定代表人身份证明书或法人委托人身份证复印件、法人委托书</w:t>
      </w:r>
    </w:p>
    <w:p w14:paraId="54C2B2BD">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营业执照（副本）或事业单位法人证书（副本）或个体工商户营业执照复印件</w:t>
      </w:r>
    </w:p>
    <w:p w14:paraId="62C7791A">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特定资格证明材料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14:paraId="0C0AAD34">
      <w:pPr>
        <w:pStyle w:val="8"/>
        <w:numPr>
          <w:ilvl w:val="0"/>
          <w:numId w:val="6"/>
        </w:numPr>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项目其他资料</w:t>
      </w:r>
      <w:r>
        <w:rPr>
          <w:rFonts w:hint="default" w:ascii="Times New Roman" w:hAnsi="Times New Roman" w:eastAsia="方正黑体_GBK" w:cs="Times New Roman"/>
          <w:color w:val="auto"/>
          <w:szCs w:val="32"/>
          <w:highlight w:val="none"/>
          <w:lang w:eastAsia="zh-CN"/>
        </w:rPr>
        <w:t>（</w:t>
      </w:r>
      <w:r>
        <w:rPr>
          <w:rFonts w:hint="default" w:ascii="Times New Roman" w:hAnsi="Times New Roman" w:eastAsia="方正黑体_GBK" w:cs="Times New Roman"/>
          <w:color w:val="auto"/>
          <w:szCs w:val="32"/>
          <w:highlight w:val="none"/>
          <w:lang w:val="en-US" w:eastAsia="zh-CN"/>
        </w:rPr>
        <w:t>若有</w:t>
      </w:r>
      <w:r>
        <w:rPr>
          <w:rFonts w:hint="default" w:ascii="Times New Roman" w:hAnsi="Times New Roman" w:eastAsia="方正黑体_GBK" w:cs="Times New Roman"/>
          <w:color w:val="auto"/>
          <w:szCs w:val="32"/>
          <w:highlight w:val="none"/>
          <w:lang w:eastAsia="zh-CN"/>
        </w:rPr>
        <w:t>）</w:t>
      </w:r>
    </w:p>
    <w:p w14:paraId="6920417E">
      <w:pPr>
        <w:pStyle w:val="8"/>
        <w:rPr>
          <w:rFonts w:hint="default" w:ascii="Times New Roman" w:hAnsi="Times New Roman" w:eastAsia="宋体" w:cs="Times New Roman"/>
          <w:color w:val="auto"/>
          <w:sz w:val="30"/>
          <w:szCs w:val="30"/>
          <w:highlight w:val="none"/>
        </w:rPr>
      </w:pPr>
    </w:p>
    <w:p w14:paraId="3E549A3E">
      <w:pPr>
        <w:pStyle w:val="8"/>
        <w:rPr>
          <w:rFonts w:hint="default" w:ascii="Times New Roman" w:hAnsi="Times New Roman" w:eastAsia="宋体" w:cs="Times New Roman"/>
          <w:color w:val="auto"/>
          <w:sz w:val="30"/>
          <w:szCs w:val="30"/>
          <w:highlight w:val="none"/>
        </w:rPr>
      </w:pPr>
    </w:p>
    <w:p w14:paraId="4C981F84">
      <w:pPr>
        <w:pStyle w:val="8"/>
        <w:rPr>
          <w:rFonts w:hint="default" w:ascii="Times New Roman" w:hAnsi="Times New Roman" w:eastAsia="宋体" w:cs="Times New Roman"/>
          <w:color w:val="auto"/>
          <w:sz w:val="30"/>
          <w:szCs w:val="30"/>
          <w:highlight w:val="none"/>
        </w:rPr>
      </w:pPr>
    </w:p>
    <w:p w14:paraId="0D0D7776">
      <w:pPr>
        <w:pStyle w:val="8"/>
        <w:rPr>
          <w:rFonts w:hint="default" w:ascii="Times New Roman" w:hAnsi="Times New Roman" w:eastAsia="宋体" w:cs="Times New Roman"/>
          <w:color w:val="auto"/>
          <w:sz w:val="30"/>
          <w:szCs w:val="30"/>
          <w:highlight w:val="none"/>
        </w:rPr>
      </w:pPr>
    </w:p>
    <w:p w14:paraId="76A2A332">
      <w:pPr>
        <w:pStyle w:val="8"/>
        <w:rPr>
          <w:rFonts w:hint="default" w:ascii="Times New Roman" w:hAnsi="Times New Roman" w:eastAsia="宋体" w:cs="Times New Roman"/>
          <w:color w:val="auto"/>
          <w:sz w:val="30"/>
          <w:szCs w:val="30"/>
          <w:highlight w:val="none"/>
        </w:rPr>
      </w:pPr>
    </w:p>
    <w:p w14:paraId="5246E705">
      <w:pPr>
        <w:pStyle w:val="8"/>
        <w:rPr>
          <w:rFonts w:hint="default" w:ascii="Times New Roman" w:hAnsi="Times New Roman" w:eastAsia="宋体" w:cs="Times New Roman"/>
          <w:color w:val="auto"/>
          <w:sz w:val="30"/>
          <w:szCs w:val="30"/>
          <w:highlight w:val="none"/>
        </w:rPr>
      </w:pPr>
    </w:p>
    <w:p w14:paraId="646A9D8F">
      <w:pPr>
        <w:rPr>
          <w:rFonts w:hint="default" w:ascii="Times New Roman" w:hAnsi="Times New Roman" w:eastAsia="宋体" w:cs="Times New Roman"/>
          <w:color w:val="auto"/>
          <w:sz w:val="30"/>
          <w:szCs w:val="30"/>
          <w:highlight w:val="none"/>
        </w:rPr>
      </w:pPr>
    </w:p>
    <w:p w14:paraId="20C1F1DB">
      <w:pPr>
        <w:rPr>
          <w:rFonts w:hint="default" w:ascii="Times New Roman" w:hAnsi="Times New Roman" w:eastAsia="宋体" w:cs="Times New Roman"/>
          <w:color w:val="auto"/>
          <w:sz w:val="30"/>
          <w:szCs w:val="30"/>
          <w:highlight w:val="none"/>
        </w:rPr>
      </w:pPr>
    </w:p>
    <w:p w14:paraId="2CE18080">
      <w:pPr>
        <w:pStyle w:val="8"/>
        <w:rPr>
          <w:rFonts w:hint="default" w:ascii="Times New Roman" w:hAnsi="Times New Roman" w:eastAsia="宋体" w:cs="Times New Roman"/>
          <w:color w:val="auto"/>
          <w:sz w:val="30"/>
          <w:szCs w:val="30"/>
          <w:highlight w:val="none"/>
        </w:rPr>
      </w:pPr>
    </w:p>
    <w:p w14:paraId="47B9015D">
      <w:pPr>
        <w:rPr>
          <w:rFonts w:hint="default" w:ascii="Times New Roman" w:hAnsi="Times New Roman" w:eastAsia="宋体" w:cs="Times New Roman"/>
          <w:color w:val="auto"/>
          <w:sz w:val="30"/>
          <w:szCs w:val="30"/>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5DC3E027">
      <w:pPr>
        <w:pStyle w:val="8"/>
        <w:numPr>
          <w:ilvl w:val="-1"/>
          <w:numId w:val="0"/>
        </w:numPr>
        <w:rPr>
          <w:rFonts w:hint="default" w:ascii="Times New Roman" w:hAnsi="Times New Roman" w:eastAsia="方正黑体_GBK" w:cs="Times New Roman"/>
          <w:color w:val="auto"/>
          <w:szCs w:val="32"/>
          <w:highlight w:val="none"/>
        </w:rPr>
      </w:pPr>
      <w:r>
        <w:rPr>
          <w:rFonts w:hint="eastAsia" w:ascii="Times New Roman" w:hAnsi="Times New Roman" w:eastAsia="方正黑体_GBK" w:cs="Times New Roman"/>
          <w:color w:val="auto"/>
          <w:szCs w:val="32"/>
          <w:highlight w:val="none"/>
          <w:lang w:val="en-US" w:eastAsia="zh-CN"/>
        </w:rPr>
        <w:t>一、</w:t>
      </w:r>
      <w:r>
        <w:rPr>
          <w:rFonts w:hint="default" w:ascii="Times New Roman" w:hAnsi="Times New Roman" w:eastAsia="方正黑体_GBK" w:cs="Times New Roman"/>
          <w:color w:val="auto"/>
          <w:szCs w:val="32"/>
          <w:highlight w:val="none"/>
        </w:rPr>
        <w:t>报价单</w:t>
      </w:r>
    </w:p>
    <w:p w14:paraId="55D04F95">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招标项目名称：（分包号及名称）</w:t>
      </w:r>
    </w:p>
    <w:tbl>
      <w:tblPr>
        <w:tblStyle w:val="15"/>
        <w:tblpPr w:leftFromText="180" w:rightFromText="180" w:vertAnchor="text" w:horzAnchor="page" w:tblpX="1343"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4745"/>
        <w:gridCol w:w="3095"/>
      </w:tblGrid>
      <w:tr w14:paraId="1C1E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14:paraId="36B3A7E8">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投标人名称</w:t>
            </w:r>
          </w:p>
        </w:tc>
        <w:tc>
          <w:tcPr>
            <w:tcW w:w="7840" w:type="dxa"/>
            <w:gridSpan w:val="2"/>
            <w:noWrap w:val="0"/>
            <w:vAlign w:val="center"/>
          </w:tcPr>
          <w:p w14:paraId="6F967541">
            <w:pPr>
              <w:spacing w:line="500" w:lineRule="exact"/>
              <w:jc w:val="center"/>
              <w:rPr>
                <w:rFonts w:hint="eastAsia" w:ascii="方正仿宋_GBK" w:hAnsi="方正仿宋_GBK" w:eastAsia="方正仿宋_GBK" w:cs="方正仿宋_GBK"/>
                <w:color w:val="auto"/>
                <w:sz w:val="28"/>
                <w:szCs w:val="28"/>
                <w:highlight w:val="none"/>
              </w:rPr>
            </w:pPr>
          </w:p>
        </w:tc>
      </w:tr>
      <w:tr w14:paraId="3A28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14:paraId="1E0F7E59">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包号</w:t>
            </w:r>
          </w:p>
        </w:tc>
        <w:tc>
          <w:tcPr>
            <w:tcW w:w="4745" w:type="dxa"/>
            <w:noWrap w:val="0"/>
            <w:vAlign w:val="center"/>
          </w:tcPr>
          <w:p w14:paraId="38CC166F">
            <w:pPr>
              <w:spacing w:line="50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分包名称</w:t>
            </w:r>
          </w:p>
        </w:tc>
        <w:tc>
          <w:tcPr>
            <w:tcW w:w="3095" w:type="dxa"/>
            <w:noWrap w:val="0"/>
            <w:vAlign w:val="center"/>
          </w:tcPr>
          <w:p w14:paraId="7D442E5D">
            <w:pPr>
              <w:spacing w:line="500" w:lineRule="exact"/>
              <w:jc w:val="center"/>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报价（元/次）</w:t>
            </w:r>
          </w:p>
        </w:tc>
      </w:tr>
      <w:tr w14:paraId="54EC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1788" w:type="dxa"/>
            <w:noWrap w:val="0"/>
            <w:vAlign w:val="center"/>
          </w:tcPr>
          <w:p w14:paraId="07BBA5EB">
            <w:pPr>
              <w:spacing w:line="500" w:lineRule="exact"/>
              <w:jc w:val="center"/>
              <w:rPr>
                <w:rFonts w:hint="eastAsia" w:ascii="方正仿宋_GBK" w:hAnsi="方正仿宋_GBK" w:eastAsia="方正仿宋_GBK" w:cs="方正仿宋_GBK"/>
                <w:color w:val="auto"/>
                <w:sz w:val="28"/>
                <w:szCs w:val="28"/>
                <w:highlight w:val="none"/>
              </w:rPr>
            </w:pPr>
          </w:p>
        </w:tc>
        <w:tc>
          <w:tcPr>
            <w:tcW w:w="4745" w:type="dxa"/>
            <w:noWrap w:val="0"/>
            <w:vAlign w:val="top"/>
          </w:tcPr>
          <w:p w14:paraId="54625EFE">
            <w:pPr>
              <w:spacing w:line="500" w:lineRule="exact"/>
              <w:rPr>
                <w:rFonts w:hint="eastAsia" w:ascii="方正仿宋_GBK" w:hAnsi="方正仿宋_GBK" w:eastAsia="方正仿宋_GBK" w:cs="方正仿宋_GBK"/>
                <w:color w:val="auto"/>
                <w:sz w:val="28"/>
                <w:szCs w:val="28"/>
                <w:highlight w:val="none"/>
              </w:rPr>
            </w:pPr>
          </w:p>
        </w:tc>
        <w:tc>
          <w:tcPr>
            <w:tcW w:w="3095" w:type="dxa"/>
            <w:noWrap w:val="0"/>
            <w:vAlign w:val="top"/>
          </w:tcPr>
          <w:p w14:paraId="5392A409">
            <w:pPr>
              <w:spacing w:line="500" w:lineRule="exact"/>
              <w:rPr>
                <w:rFonts w:hint="eastAsia" w:ascii="方正仿宋_GBK" w:hAnsi="方正仿宋_GBK" w:eastAsia="方正仿宋_GBK" w:cs="方正仿宋_GBK"/>
                <w:color w:val="auto"/>
                <w:sz w:val="28"/>
                <w:szCs w:val="28"/>
                <w:highlight w:val="none"/>
              </w:rPr>
            </w:pPr>
          </w:p>
        </w:tc>
      </w:tr>
      <w:tr w14:paraId="282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14:paraId="13B5C64D">
            <w:pPr>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不含税单价（元/次）</w:t>
            </w:r>
            <w:r>
              <w:rPr>
                <w:rFonts w:hint="eastAsia" w:ascii="方正仿宋_GBK" w:hAnsi="方正仿宋_GBK" w:eastAsia="方正仿宋_GBK" w:cs="方正仿宋_GBK"/>
                <w:color w:val="auto"/>
                <w:sz w:val="28"/>
                <w:szCs w:val="28"/>
              </w:rPr>
              <w:t xml:space="preserve">：                           </w:t>
            </w:r>
          </w:p>
        </w:tc>
      </w:tr>
      <w:tr w14:paraId="0E3C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9628" w:type="dxa"/>
            <w:gridSpan w:val="3"/>
            <w:noWrap w:val="0"/>
            <w:vAlign w:val="center"/>
          </w:tcPr>
          <w:p w14:paraId="6759C230">
            <w:pPr>
              <w:spacing w:line="500" w:lineRule="exact"/>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税率（%）：</w:t>
            </w:r>
          </w:p>
        </w:tc>
      </w:tr>
      <w:tr w14:paraId="52B1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noWrap w:val="0"/>
            <w:vAlign w:val="center"/>
          </w:tcPr>
          <w:p w14:paraId="1B0FCEC1">
            <w:pPr>
              <w:pStyle w:val="9"/>
              <w:spacing w:line="50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lang w:val="en-US" w:eastAsia="zh-CN"/>
              </w:rPr>
              <w:t>含税单价（元/次）</w:t>
            </w:r>
          </w:p>
        </w:tc>
      </w:tr>
      <w:tr w14:paraId="4A8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9628" w:type="dxa"/>
            <w:gridSpan w:val="3"/>
            <w:tcBorders>
              <w:bottom w:val="single" w:color="auto" w:sz="4" w:space="0"/>
            </w:tcBorders>
            <w:noWrap w:val="0"/>
            <w:vAlign w:val="center"/>
          </w:tcPr>
          <w:p w14:paraId="101E06BB">
            <w:pPr>
              <w:pStyle w:val="9"/>
              <w:spacing w:line="500" w:lineRule="exact"/>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备注：</w:t>
            </w:r>
          </w:p>
        </w:tc>
      </w:tr>
    </w:tbl>
    <w:p w14:paraId="40138544">
      <w:pPr>
        <w:spacing w:line="500" w:lineRule="exact"/>
        <w:ind w:firstLine="0" w:firstLineChars="0"/>
        <w:rPr>
          <w:rFonts w:hint="eastAsia" w:ascii="方正仿宋_GBK" w:hAnsi="方正仿宋_GBK" w:eastAsia="方正仿宋_GBK" w:cs="方正仿宋_GBK"/>
          <w:color w:val="auto"/>
          <w:sz w:val="28"/>
          <w:szCs w:val="28"/>
          <w:highlight w:val="none"/>
        </w:rPr>
      </w:pPr>
    </w:p>
    <w:p w14:paraId="23300978">
      <w:pPr>
        <w:spacing w:line="500" w:lineRule="exact"/>
        <w:ind w:firstLine="630" w:firstLineChars="30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投标人：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法定代表人（或法定代表人授权代表）或自然人：</w:t>
      </w:r>
    </w:p>
    <w:p w14:paraId="3F6ABC92">
      <w:pPr>
        <w:spacing w:line="500" w:lineRule="exac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  （投标人公章）                             </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 xml:space="preserve">  （签署或盖章）</w:t>
      </w:r>
    </w:p>
    <w:p w14:paraId="6C476A36">
      <w:pPr>
        <w:pStyle w:val="8"/>
        <w:spacing w:line="540" w:lineRule="exact"/>
        <w:rPr>
          <w:rFonts w:hint="default" w:ascii="Times New Roman" w:hAnsi="Times New Roman" w:eastAsia="方正黑体_GBK" w:cs="Times New Roman"/>
          <w:color w:val="auto"/>
          <w:sz w:val="21"/>
          <w:szCs w:val="21"/>
          <w:highlight w:val="none"/>
        </w:rPr>
      </w:pPr>
    </w:p>
    <w:p w14:paraId="71B4BB01">
      <w:pPr>
        <w:pStyle w:val="8"/>
        <w:spacing w:line="540" w:lineRule="exact"/>
        <w:rPr>
          <w:rFonts w:hint="default" w:ascii="Times New Roman" w:hAnsi="Times New Roman" w:eastAsia="方正黑体_GBK" w:cs="Times New Roman"/>
          <w:color w:val="auto"/>
          <w:szCs w:val="32"/>
          <w:highlight w:val="none"/>
        </w:rPr>
      </w:pPr>
    </w:p>
    <w:p w14:paraId="0094A4C7">
      <w:pPr>
        <w:pStyle w:val="8"/>
        <w:spacing w:line="540" w:lineRule="exact"/>
        <w:rPr>
          <w:rFonts w:hint="default" w:ascii="Times New Roman" w:hAnsi="Times New Roman" w:eastAsia="方正黑体_GBK" w:cs="Times New Roman"/>
          <w:color w:val="auto"/>
          <w:szCs w:val="32"/>
          <w:highlight w:val="none"/>
        </w:rPr>
      </w:pPr>
    </w:p>
    <w:p w14:paraId="533CCFCC">
      <w:pPr>
        <w:pStyle w:val="8"/>
        <w:spacing w:line="540" w:lineRule="exact"/>
        <w:rPr>
          <w:rFonts w:hint="default" w:ascii="Times New Roman" w:hAnsi="Times New Roman" w:eastAsia="方正黑体_GBK" w:cs="Times New Roman"/>
          <w:color w:val="auto"/>
          <w:szCs w:val="32"/>
          <w:highlight w:val="none"/>
        </w:rPr>
      </w:pPr>
    </w:p>
    <w:p w14:paraId="4B98203F">
      <w:pPr>
        <w:pStyle w:val="8"/>
        <w:spacing w:line="540" w:lineRule="exact"/>
        <w:rPr>
          <w:rFonts w:hint="default" w:ascii="Times New Roman" w:hAnsi="Times New Roman" w:eastAsia="方正黑体_GBK" w:cs="Times New Roman"/>
          <w:color w:val="auto"/>
          <w:szCs w:val="32"/>
          <w:highlight w:val="none"/>
        </w:rPr>
      </w:pPr>
    </w:p>
    <w:p w14:paraId="5B5915EA">
      <w:pPr>
        <w:rPr>
          <w:rFonts w:hint="default" w:ascii="Times New Roman" w:hAnsi="Times New Roman" w:eastAsia="方正黑体_GBK" w:cs="Times New Roman"/>
          <w:color w:val="auto"/>
          <w:szCs w:val="32"/>
          <w:highlight w:val="none"/>
        </w:rPr>
      </w:pPr>
    </w:p>
    <w:p w14:paraId="5F2A9C85">
      <w:pPr>
        <w:rPr>
          <w:rFonts w:hint="default" w:ascii="Times New Roman" w:hAnsi="Times New Roman" w:eastAsia="方正黑体_GBK" w:cs="Times New Roman"/>
          <w:color w:val="auto"/>
          <w:szCs w:val="32"/>
          <w:highlight w:val="none"/>
        </w:rPr>
      </w:pPr>
    </w:p>
    <w:p w14:paraId="6AFC2985">
      <w:pPr>
        <w:pStyle w:val="8"/>
        <w:spacing w:line="54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二、基本资格承诺函（格式）</w:t>
      </w:r>
    </w:p>
    <w:p w14:paraId="38D88B61">
      <w:pPr>
        <w:spacing w:line="540" w:lineRule="exact"/>
        <w:rPr>
          <w:rFonts w:hint="default" w:ascii="Times New Roman" w:hAnsi="Times New Roman" w:eastAsia="宋体" w:cs="Times New Roman"/>
          <w:color w:val="auto"/>
          <w:highlight w:val="none"/>
        </w:rPr>
      </w:pPr>
    </w:p>
    <w:p w14:paraId="34CE0EC4">
      <w:pPr>
        <w:tabs>
          <w:tab w:val="left" w:pos="4458"/>
        </w:tabs>
        <w:autoSpaceDE w:val="0"/>
        <w:autoSpaceDN w:val="0"/>
        <w:adjustRightInd w:val="0"/>
        <w:spacing w:line="540" w:lineRule="exact"/>
        <w:jc w:val="center"/>
        <w:rPr>
          <w:rFonts w:hint="default" w:ascii="Times New Roman" w:hAnsi="Times New Roman" w:eastAsia="方正小标宋_GBK" w:cs="Times New Roman"/>
          <w:color w:val="auto"/>
          <w:kern w:val="0"/>
          <w:sz w:val="44"/>
          <w:szCs w:val="44"/>
          <w:highlight w:val="none"/>
        </w:rPr>
      </w:pPr>
      <w:r>
        <w:rPr>
          <w:rFonts w:hint="default" w:ascii="Times New Roman" w:hAnsi="Times New Roman" w:eastAsia="方正小标宋_GBK" w:cs="Times New Roman"/>
          <w:color w:val="auto"/>
          <w:kern w:val="0"/>
          <w:sz w:val="44"/>
          <w:szCs w:val="44"/>
          <w:highlight w:val="none"/>
        </w:rPr>
        <w:t>基本资格条件承诺函</w:t>
      </w:r>
    </w:p>
    <w:p w14:paraId="593BCF04">
      <w:pPr>
        <w:pStyle w:val="21"/>
        <w:spacing w:line="540" w:lineRule="exact"/>
        <w:rPr>
          <w:rFonts w:hint="default" w:ascii="Times New Roman" w:hAnsi="Times New Roman" w:eastAsia="宋体" w:cs="Times New Roman"/>
          <w:color w:val="auto"/>
          <w:sz w:val="20"/>
          <w:szCs w:val="28"/>
          <w:highlight w:val="none"/>
        </w:rPr>
      </w:pPr>
    </w:p>
    <w:p w14:paraId="3AFC0D75">
      <w:pPr>
        <w:autoSpaceDE w:val="0"/>
        <w:autoSpaceDN w:val="0"/>
        <w:adjustRightInd w:val="0"/>
        <w:spacing w:line="540" w:lineRule="exact"/>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致_________________（采购人名称）：</w:t>
      </w:r>
    </w:p>
    <w:p w14:paraId="0A8BF7AF">
      <w:pPr>
        <w:autoSpaceDE w:val="0"/>
        <w:autoSpaceDN w:val="0"/>
        <w:adjustRightInd w:val="0"/>
        <w:spacing w:line="540" w:lineRule="exact"/>
        <w:ind w:firstLine="320" w:firstLineChars="1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_____________________（供应商名称）郑重承诺：</w:t>
      </w:r>
    </w:p>
    <w:p w14:paraId="0DDCD795">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BBA2A7F">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2.我方未列入在信用中国网站（www.creditchina.gov.cn）“失信被执行人”、“重大税收违法案件当事人名单”中，也未列入中国政府采购网（www.ccgp.gov.cn）“政府采购严重违法失信行为记录名单”中。</w:t>
      </w:r>
    </w:p>
    <w:p w14:paraId="32E4736B">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3.我方在采购项目评审（评标）环节结束后，随时接受采购人、采购单位的检查验证，配合提供相关证明材料，证明符合《中华人民共和国政府采购法》规定的投标人基本资格条件；</w:t>
      </w:r>
    </w:p>
    <w:p w14:paraId="11DA4655">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4.我方将对该项目商务要求进行无差异响应。</w:t>
      </w:r>
    </w:p>
    <w:p w14:paraId="64F5248D">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我方对以上承诺负全部法律责任。</w:t>
      </w:r>
    </w:p>
    <w:p w14:paraId="27E839BC">
      <w:pPr>
        <w:autoSpaceDE w:val="0"/>
        <w:autoSpaceDN w:val="0"/>
        <w:adjustRightInd w:val="0"/>
        <w:spacing w:line="54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特此承诺。</w:t>
      </w:r>
    </w:p>
    <w:p w14:paraId="32FC8A8F">
      <w:pPr>
        <w:autoSpaceDE w:val="0"/>
        <w:autoSpaceDN w:val="0"/>
        <w:adjustRightInd w:val="0"/>
        <w:spacing w:line="540" w:lineRule="exact"/>
        <w:jc w:val="left"/>
        <w:rPr>
          <w:rFonts w:hint="default" w:ascii="Times New Roman" w:hAnsi="Times New Roman" w:eastAsia="方正仿宋_GBK" w:cs="Times New Roman"/>
          <w:color w:val="auto"/>
          <w:kern w:val="0"/>
          <w:sz w:val="28"/>
          <w:szCs w:val="28"/>
          <w:highlight w:val="none"/>
        </w:rPr>
      </w:pPr>
    </w:p>
    <w:p w14:paraId="025847CC">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（供应商公章）</w:t>
      </w:r>
    </w:p>
    <w:p w14:paraId="653561A7">
      <w:pPr>
        <w:autoSpaceDE w:val="0"/>
        <w:autoSpaceDN w:val="0"/>
        <w:adjustRightInd w:val="0"/>
        <w:spacing w:line="540" w:lineRule="exact"/>
        <w:ind w:firstLine="640" w:firstLineChars="200"/>
        <w:jc w:val="center"/>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年  月  日</w:t>
      </w:r>
    </w:p>
    <w:p w14:paraId="5B3B0247">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三、法定代表人身份证复印件、法定代表人身份证明书或法人委托人身份证复印件、法人委托书：（供应商已提供法人身份证复印件和法定代表人证明书则无须提供委托人相关证明材料）</w:t>
      </w:r>
    </w:p>
    <w:p w14:paraId="11BA949E">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1.法定代表人身份证明书（格式）</w:t>
      </w:r>
    </w:p>
    <w:p w14:paraId="2E0C3F39">
      <w:pPr>
        <w:tabs>
          <w:tab w:val="left" w:pos="6300"/>
        </w:tabs>
        <w:snapToGrid w:val="0"/>
        <w:spacing w:line="600" w:lineRule="exact"/>
        <w:ind w:firstLine="570"/>
        <w:rPr>
          <w:rFonts w:hint="default" w:ascii="Times New Roman" w:hAnsi="Times New Roman" w:eastAsia="方正仿宋_GBK" w:cs="Times New Roman"/>
          <w:color w:val="auto"/>
          <w:sz w:val="24"/>
          <w:highlight w:val="none"/>
        </w:rPr>
      </w:pPr>
    </w:p>
    <w:p w14:paraId="4AA0192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79004A10">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14:paraId="1C9BF0AA">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（法定代表人姓名）在</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（供应商名称）任</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（职务名称）职务，是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w:t>
      </w:r>
    </w:p>
    <w:p w14:paraId="4E5250BA">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36950A87">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特此证明。</w:t>
      </w:r>
    </w:p>
    <w:p w14:paraId="5322294D">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20C216A3">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613977A0">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2507E597">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（供应商公章）</w:t>
      </w:r>
    </w:p>
    <w:p w14:paraId="7DBB0CCB">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w:t>
      </w:r>
    </w:p>
    <w:p w14:paraId="49E80038">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724A4B13">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（附：法定代表人身份证正反面复印件）</w:t>
      </w:r>
    </w:p>
    <w:p w14:paraId="153E88BB">
      <w:pPr>
        <w:tabs>
          <w:tab w:val="left" w:pos="6300"/>
        </w:tabs>
        <w:snapToGrid w:val="0"/>
        <w:spacing w:line="500" w:lineRule="exact"/>
        <w:ind w:firstLine="570"/>
        <w:rPr>
          <w:rFonts w:hint="default" w:ascii="Times New Roman" w:hAnsi="Times New Roman" w:eastAsia="方正仿宋_GBK" w:cs="Times New Roman"/>
          <w:color w:val="auto"/>
          <w:sz w:val="24"/>
          <w:highlight w:val="none"/>
        </w:rPr>
      </w:pPr>
    </w:p>
    <w:p w14:paraId="68FFD7D8">
      <w:pPr>
        <w:pStyle w:val="8"/>
        <w:spacing w:line="600" w:lineRule="exact"/>
        <w:rPr>
          <w:rFonts w:hint="default" w:ascii="Times New Roman" w:hAnsi="Times New Roman" w:eastAsia="宋体" w:cs="Times New Roman"/>
          <w:color w:val="auto"/>
          <w:szCs w:val="32"/>
          <w:highlight w:val="none"/>
        </w:rPr>
      </w:pPr>
    </w:p>
    <w:p w14:paraId="4DF5F91A">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2.法定代表人授权委托书（格式）</w:t>
      </w:r>
    </w:p>
    <w:p w14:paraId="30E33406">
      <w:pPr>
        <w:tabs>
          <w:tab w:val="left" w:pos="6300"/>
        </w:tabs>
        <w:snapToGrid w:val="0"/>
        <w:spacing w:line="500" w:lineRule="exact"/>
        <w:ind w:firstLine="57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89CADB2">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项目名称：</w:t>
      </w:r>
      <w:r>
        <w:rPr>
          <w:rFonts w:hint="default" w:ascii="Times New Roman" w:hAnsi="Times New Roman" w:eastAsia="方正仿宋_GBK" w:cs="Times New Roman"/>
          <w:color w:val="auto"/>
          <w:sz w:val="32"/>
          <w:szCs w:val="32"/>
          <w:highlight w:val="none"/>
          <w:u w:val="single"/>
        </w:rPr>
        <w:t xml:space="preserve">                                                </w:t>
      </w:r>
    </w:p>
    <w:p w14:paraId="50711617">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致：</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（采购人名称）：</w:t>
      </w:r>
    </w:p>
    <w:p w14:paraId="28D2D71F">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（供应商法定代表人名称）是</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（供应商名称）的法定代表人，特授权</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rPr>
        <w:t>（被授权人姓名及身份证代码）代表我单位全权办理上述项目的竞选、签约等具体工作，并签署全部有关文件、协议及合同。</w:t>
      </w:r>
    </w:p>
    <w:p w14:paraId="0A1171FD">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我单位对被授权人的签字负全部责任。</w:t>
      </w:r>
    </w:p>
    <w:p w14:paraId="541861E9">
      <w:pPr>
        <w:tabs>
          <w:tab w:val="left" w:pos="6300"/>
        </w:tabs>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在撤消授权的书面通知以前，本授权书一直有效。被授权人在授权书有效期内签署的所有文件不因授权的撤消而失效。</w:t>
      </w:r>
    </w:p>
    <w:p w14:paraId="65AE6D24">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3AFB22DC">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5FA10359">
      <w:pPr>
        <w:tabs>
          <w:tab w:val="left" w:pos="6300"/>
        </w:tabs>
        <w:snapToGrid w:val="0"/>
        <w:spacing w:line="600" w:lineRule="exact"/>
        <w:ind w:left="319" w:leftChars="152" w:firstLine="320" w:firstLineChars="1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被授权人：                          供应商法定代表人：（签字或盖章）                         （签字或盖章）</w:t>
      </w:r>
    </w:p>
    <w:p w14:paraId="6626F2A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5CA16BD8">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p>
    <w:p w14:paraId="74785B82">
      <w:pPr>
        <w:tabs>
          <w:tab w:val="left" w:pos="6300"/>
        </w:tabs>
        <w:snapToGrid w:val="0"/>
        <w:spacing w:line="600" w:lineRule="exact"/>
        <w:ind w:firstLine="57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（附：被授权人身份证正反面复印件）</w:t>
      </w:r>
    </w:p>
    <w:p w14:paraId="0C8004B1">
      <w:pPr>
        <w:pStyle w:val="8"/>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083856D0">
      <w:pPr>
        <w:rPr>
          <w:rFonts w:hint="default" w:ascii="Times New Roman" w:hAnsi="Times New Roman" w:eastAsia="宋体" w:cs="Times New Roman"/>
          <w:color w:val="auto"/>
          <w:sz w:val="24"/>
          <w:highlight w:val="none"/>
        </w:rPr>
      </w:pPr>
    </w:p>
    <w:p w14:paraId="0A0EB9BD">
      <w:pPr>
        <w:rPr>
          <w:rFonts w:hint="default" w:ascii="Times New Roman" w:hAnsi="Times New Roman" w:eastAsia="宋体" w:cs="Times New Roman"/>
          <w:color w:val="auto"/>
          <w:sz w:val="24"/>
          <w:highlight w:val="none"/>
        </w:rPr>
      </w:pPr>
    </w:p>
    <w:p w14:paraId="3EB3325E">
      <w:pPr>
        <w:pStyle w:val="8"/>
        <w:rPr>
          <w:rFonts w:hint="default" w:ascii="Times New Roman" w:hAnsi="Times New Roman" w:eastAsia="宋体" w:cs="Times New Roman"/>
          <w:color w:val="auto"/>
          <w:szCs w:val="32"/>
          <w:highlight w:val="none"/>
        </w:rPr>
      </w:pPr>
    </w:p>
    <w:p w14:paraId="5181362E">
      <w:pPr>
        <w:pStyle w:val="8"/>
        <w:rPr>
          <w:rFonts w:hint="default" w:ascii="Times New Roman" w:hAnsi="Times New Roman" w:eastAsia="方正黑体_GBK" w:cs="Times New Roman"/>
          <w:color w:val="auto"/>
          <w:sz w:val="30"/>
          <w:szCs w:val="30"/>
          <w:highlight w:val="none"/>
        </w:rPr>
      </w:pPr>
      <w:r>
        <w:rPr>
          <w:rFonts w:hint="default" w:ascii="Times New Roman" w:hAnsi="Times New Roman" w:eastAsia="方正黑体_GBK" w:cs="Times New Roman"/>
          <w:color w:val="auto"/>
          <w:szCs w:val="32"/>
          <w:highlight w:val="none"/>
        </w:rPr>
        <w:t xml:space="preserve">四、营业执照（副本）或事业单位法人证书（副本）或个体工商户营业执照复印件 </w:t>
      </w:r>
      <w:r>
        <w:rPr>
          <w:rFonts w:hint="default" w:ascii="Times New Roman" w:hAnsi="Times New Roman" w:eastAsia="方正黑体_GBK" w:cs="Times New Roman"/>
          <w:color w:val="auto"/>
          <w:sz w:val="30"/>
          <w:szCs w:val="30"/>
          <w:highlight w:val="none"/>
        </w:rPr>
        <w:t xml:space="preserve">   </w:t>
      </w:r>
    </w:p>
    <w:p w14:paraId="684F47C4">
      <w:pPr>
        <w:pStyle w:val="8"/>
        <w:rPr>
          <w:rFonts w:hint="default" w:ascii="Times New Roman" w:hAnsi="Times New Roman" w:eastAsia="宋体" w:cs="Times New Roman"/>
          <w:color w:val="auto"/>
          <w:sz w:val="30"/>
          <w:szCs w:val="30"/>
          <w:highlight w:val="none"/>
        </w:rPr>
      </w:pPr>
    </w:p>
    <w:p w14:paraId="4B3990C1">
      <w:pPr>
        <w:pStyle w:val="8"/>
        <w:rPr>
          <w:rFonts w:hint="default" w:ascii="Times New Roman" w:hAnsi="Times New Roman" w:eastAsia="宋体" w:cs="Times New Roman"/>
          <w:color w:val="auto"/>
          <w:sz w:val="30"/>
          <w:szCs w:val="30"/>
          <w:highlight w:val="none"/>
        </w:rPr>
      </w:pPr>
    </w:p>
    <w:p w14:paraId="67EF06C1">
      <w:pPr>
        <w:pStyle w:val="8"/>
        <w:rPr>
          <w:rFonts w:hint="default" w:ascii="Times New Roman" w:hAnsi="Times New Roman" w:eastAsia="宋体" w:cs="Times New Roman"/>
          <w:color w:val="auto"/>
          <w:sz w:val="30"/>
          <w:szCs w:val="30"/>
          <w:highlight w:val="none"/>
        </w:rPr>
      </w:pPr>
    </w:p>
    <w:p w14:paraId="28DFA17F">
      <w:pPr>
        <w:pStyle w:val="8"/>
        <w:rPr>
          <w:rFonts w:hint="default" w:ascii="Times New Roman" w:hAnsi="Times New Roman" w:eastAsia="宋体" w:cs="Times New Roman"/>
          <w:color w:val="auto"/>
          <w:sz w:val="30"/>
          <w:szCs w:val="30"/>
          <w:highlight w:val="none"/>
        </w:rPr>
      </w:pPr>
    </w:p>
    <w:p w14:paraId="5A502933">
      <w:pPr>
        <w:pStyle w:val="8"/>
        <w:rPr>
          <w:rFonts w:hint="default" w:ascii="Times New Roman" w:hAnsi="Times New Roman" w:eastAsia="宋体" w:cs="Times New Roman"/>
          <w:color w:val="auto"/>
          <w:sz w:val="30"/>
          <w:szCs w:val="30"/>
          <w:highlight w:val="none"/>
        </w:rPr>
      </w:pPr>
    </w:p>
    <w:p w14:paraId="7BA28295">
      <w:pPr>
        <w:pStyle w:val="8"/>
        <w:rPr>
          <w:rFonts w:hint="default" w:ascii="Times New Roman" w:hAnsi="Times New Roman" w:eastAsia="宋体" w:cs="Times New Roman"/>
          <w:color w:val="auto"/>
          <w:sz w:val="30"/>
          <w:szCs w:val="30"/>
          <w:highlight w:val="none"/>
        </w:rPr>
      </w:pPr>
    </w:p>
    <w:p w14:paraId="246C285D">
      <w:pPr>
        <w:pStyle w:val="8"/>
        <w:rPr>
          <w:rFonts w:hint="default" w:ascii="Times New Roman" w:hAnsi="Times New Roman" w:eastAsia="宋体" w:cs="Times New Roman"/>
          <w:color w:val="auto"/>
          <w:sz w:val="30"/>
          <w:szCs w:val="30"/>
          <w:highlight w:val="none"/>
        </w:rPr>
      </w:pPr>
    </w:p>
    <w:p w14:paraId="42787DBC">
      <w:pPr>
        <w:pStyle w:val="8"/>
        <w:rPr>
          <w:rFonts w:hint="default" w:ascii="Times New Roman" w:hAnsi="Times New Roman" w:eastAsia="宋体" w:cs="Times New Roman"/>
          <w:color w:val="auto"/>
          <w:sz w:val="30"/>
          <w:szCs w:val="30"/>
          <w:highlight w:val="none"/>
        </w:rPr>
      </w:pPr>
    </w:p>
    <w:p w14:paraId="75C9C2A0">
      <w:pPr>
        <w:rPr>
          <w:rFonts w:hint="default" w:ascii="Times New Roman" w:hAnsi="Times New Roman" w:eastAsia="宋体" w:cs="Times New Roman"/>
          <w:color w:val="auto"/>
          <w:sz w:val="30"/>
          <w:szCs w:val="30"/>
          <w:highlight w:val="none"/>
        </w:rPr>
      </w:pPr>
    </w:p>
    <w:p w14:paraId="7E31EC99">
      <w:pPr>
        <w:rPr>
          <w:rFonts w:hint="default" w:ascii="Times New Roman" w:hAnsi="Times New Roman" w:eastAsia="宋体" w:cs="Times New Roman"/>
          <w:color w:val="auto"/>
          <w:sz w:val="30"/>
          <w:szCs w:val="30"/>
          <w:highlight w:val="none"/>
        </w:rPr>
      </w:pPr>
    </w:p>
    <w:p w14:paraId="715AF09F">
      <w:pPr>
        <w:rPr>
          <w:rFonts w:hint="default" w:ascii="Times New Roman" w:hAnsi="Times New Roman" w:eastAsia="宋体" w:cs="Times New Roman"/>
          <w:color w:val="auto"/>
          <w:sz w:val="30"/>
          <w:szCs w:val="30"/>
          <w:highlight w:val="none"/>
        </w:rPr>
      </w:pPr>
    </w:p>
    <w:p w14:paraId="15692ED7">
      <w:pPr>
        <w:rPr>
          <w:rFonts w:hint="default" w:ascii="Times New Roman" w:hAnsi="Times New Roman" w:eastAsia="宋体" w:cs="Times New Roman"/>
          <w:color w:val="auto"/>
          <w:sz w:val="30"/>
          <w:szCs w:val="30"/>
          <w:highlight w:val="none"/>
        </w:rPr>
      </w:pPr>
    </w:p>
    <w:p w14:paraId="04702C13">
      <w:pPr>
        <w:rPr>
          <w:rFonts w:hint="default" w:ascii="Times New Roman" w:hAnsi="Times New Roman" w:eastAsia="宋体" w:cs="Times New Roman"/>
          <w:color w:val="auto"/>
          <w:sz w:val="30"/>
          <w:szCs w:val="30"/>
          <w:highlight w:val="none"/>
        </w:rPr>
      </w:pPr>
    </w:p>
    <w:p w14:paraId="062AD9EC">
      <w:pPr>
        <w:rPr>
          <w:rFonts w:hint="default" w:ascii="Times New Roman" w:hAnsi="Times New Roman" w:eastAsia="宋体" w:cs="Times New Roman"/>
          <w:color w:val="auto"/>
          <w:sz w:val="30"/>
          <w:szCs w:val="30"/>
          <w:highlight w:val="none"/>
        </w:rPr>
      </w:pPr>
    </w:p>
    <w:p w14:paraId="1F7E7411">
      <w:pPr>
        <w:rPr>
          <w:rFonts w:hint="default" w:ascii="Times New Roman" w:hAnsi="Times New Roman" w:eastAsia="宋体" w:cs="Times New Roman"/>
          <w:color w:val="auto"/>
          <w:sz w:val="30"/>
          <w:szCs w:val="30"/>
          <w:highlight w:val="none"/>
        </w:rPr>
      </w:pPr>
    </w:p>
    <w:p w14:paraId="41E4BCC4">
      <w:pPr>
        <w:rPr>
          <w:rFonts w:hint="default" w:ascii="Times New Roman" w:hAnsi="Times New Roman" w:eastAsia="宋体" w:cs="Times New Roman"/>
          <w:color w:val="auto"/>
          <w:sz w:val="30"/>
          <w:szCs w:val="30"/>
          <w:highlight w:val="none"/>
        </w:rPr>
      </w:pPr>
    </w:p>
    <w:p w14:paraId="3C7A10B9">
      <w:pPr>
        <w:pStyle w:val="8"/>
        <w:rPr>
          <w:rFonts w:hint="default" w:ascii="Times New Roman" w:hAnsi="Times New Roman" w:eastAsia="宋体" w:cs="Times New Roman"/>
          <w:color w:val="auto"/>
          <w:sz w:val="30"/>
          <w:szCs w:val="30"/>
          <w:highlight w:val="none"/>
        </w:rPr>
      </w:pPr>
    </w:p>
    <w:p w14:paraId="016B4927">
      <w:pPr>
        <w:pStyle w:val="8"/>
        <w:spacing w:line="600" w:lineRule="exact"/>
        <w:rPr>
          <w:rFonts w:hint="default" w:ascii="Times New Roman" w:hAnsi="Times New Roman" w:eastAsia="方正黑体_GBK" w:cs="Times New Roman"/>
          <w:color w:val="auto"/>
          <w:szCs w:val="32"/>
          <w:highlight w:val="none"/>
        </w:rPr>
      </w:pPr>
    </w:p>
    <w:p w14:paraId="05E750B4">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五、特定资格证明材料</w:t>
      </w:r>
    </w:p>
    <w:p w14:paraId="08F405E0">
      <w:pPr>
        <w:pStyle w:val="8"/>
        <w:rPr>
          <w:rFonts w:hint="default" w:ascii="Times New Roman" w:hAnsi="Times New Roman" w:eastAsia="宋体" w:cs="Times New Roman"/>
          <w:color w:val="auto"/>
          <w:sz w:val="30"/>
          <w:szCs w:val="30"/>
          <w:highlight w:val="none"/>
        </w:rPr>
      </w:pPr>
    </w:p>
    <w:p w14:paraId="7D751B82">
      <w:pPr>
        <w:pStyle w:val="8"/>
        <w:rPr>
          <w:rFonts w:hint="default" w:ascii="Times New Roman" w:hAnsi="Times New Roman" w:eastAsia="宋体" w:cs="Times New Roman"/>
          <w:color w:val="auto"/>
          <w:sz w:val="24"/>
          <w:highlight w:val="none"/>
        </w:rPr>
      </w:pPr>
    </w:p>
    <w:p w14:paraId="0C999954">
      <w:pPr>
        <w:pStyle w:val="8"/>
        <w:rPr>
          <w:rFonts w:hint="default" w:ascii="Times New Roman" w:hAnsi="Times New Roman" w:eastAsia="宋体" w:cs="Times New Roman"/>
          <w:color w:val="auto"/>
          <w:sz w:val="24"/>
          <w:highlight w:val="none"/>
        </w:rPr>
      </w:pPr>
    </w:p>
    <w:p w14:paraId="663CDEF5">
      <w:pPr>
        <w:pStyle w:val="8"/>
        <w:rPr>
          <w:rFonts w:hint="default" w:ascii="Times New Roman" w:hAnsi="Times New Roman" w:eastAsia="宋体" w:cs="Times New Roman"/>
          <w:color w:val="auto"/>
          <w:sz w:val="24"/>
          <w:highlight w:val="none"/>
        </w:rPr>
      </w:pPr>
    </w:p>
    <w:p w14:paraId="25F8DB5C">
      <w:pPr>
        <w:pStyle w:val="8"/>
        <w:rPr>
          <w:rFonts w:hint="default" w:ascii="Times New Roman" w:hAnsi="Times New Roman" w:eastAsia="宋体" w:cs="Times New Roman"/>
          <w:color w:val="auto"/>
          <w:sz w:val="24"/>
          <w:highlight w:val="none"/>
        </w:rPr>
      </w:pPr>
    </w:p>
    <w:p w14:paraId="45878527">
      <w:pPr>
        <w:pStyle w:val="8"/>
        <w:rPr>
          <w:rFonts w:hint="default" w:ascii="Times New Roman" w:hAnsi="Times New Roman" w:eastAsia="宋体" w:cs="Times New Roman"/>
          <w:color w:val="auto"/>
          <w:sz w:val="24"/>
          <w:highlight w:val="none"/>
        </w:rPr>
      </w:pPr>
    </w:p>
    <w:p w14:paraId="5C1B7309">
      <w:pPr>
        <w:pStyle w:val="8"/>
        <w:rPr>
          <w:rFonts w:hint="default" w:ascii="Times New Roman" w:hAnsi="Times New Roman" w:eastAsia="宋体" w:cs="Times New Roman"/>
          <w:color w:val="auto"/>
          <w:sz w:val="24"/>
          <w:highlight w:val="none"/>
        </w:rPr>
      </w:pPr>
    </w:p>
    <w:p w14:paraId="6E7D48F3">
      <w:pPr>
        <w:pStyle w:val="8"/>
        <w:rPr>
          <w:rFonts w:hint="default" w:ascii="Times New Roman" w:hAnsi="Times New Roman" w:eastAsia="宋体" w:cs="Times New Roman"/>
          <w:color w:val="auto"/>
          <w:sz w:val="24"/>
          <w:highlight w:val="none"/>
        </w:rPr>
      </w:pPr>
    </w:p>
    <w:p w14:paraId="2055B4ED">
      <w:pPr>
        <w:pStyle w:val="8"/>
        <w:rPr>
          <w:rFonts w:hint="default" w:ascii="Times New Roman" w:hAnsi="Times New Roman" w:eastAsia="宋体" w:cs="Times New Roman"/>
          <w:color w:val="auto"/>
          <w:sz w:val="24"/>
          <w:highlight w:val="none"/>
        </w:rPr>
      </w:pPr>
    </w:p>
    <w:p w14:paraId="0E73BECE">
      <w:pPr>
        <w:rPr>
          <w:rFonts w:hint="default" w:ascii="Times New Roman" w:hAnsi="Times New Roman" w:eastAsia="宋体" w:cs="Times New Roman"/>
          <w:color w:val="auto"/>
          <w:sz w:val="24"/>
          <w:highlight w:val="none"/>
        </w:rPr>
      </w:pPr>
    </w:p>
    <w:p w14:paraId="3275B67F">
      <w:pPr>
        <w:rPr>
          <w:rFonts w:hint="default" w:ascii="Times New Roman" w:hAnsi="Times New Roman" w:eastAsia="宋体" w:cs="Times New Roman"/>
          <w:color w:val="auto"/>
          <w:sz w:val="24"/>
          <w:highlight w:val="none"/>
        </w:rPr>
      </w:pPr>
    </w:p>
    <w:p w14:paraId="4328A2B8">
      <w:pPr>
        <w:rPr>
          <w:rFonts w:hint="default" w:ascii="Times New Roman" w:hAnsi="Times New Roman" w:eastAsia="宋体" w:cs="Times New Roman"/>
          <w:color w:val="auto"/>
          <w:sz w:val="24"/>
          <w:highlight w:val="none"/>
        </w:rPr>
      </w:pPr>
    </w:p>
    <w:p w14:paraId="5F34F99F">
      <w:pPr>
        <w:rPr>
          <w:rFonts w:hint="default" w:ascii="Times New Roman" w:hAnsi="Times New Roman" w:eastAsia="宋体" w:cs="Times New Roman"/>
          <w:color w:val="auto"/>
          <w:sz w:val="24"/>
          <w:highlight w:val="none"/>
        </w:rPr>
      </w:pPr>
    </w:p>
    <w:p w14:paraId="01210006">
      <w:pPr>
        <w:rPr>
          <w:rFonts w:hint="default" w:ascii="Times New Roman" w:hAnsi="Times New Roman" w:eastAsia="宋体" w:cs="Times New Roman"/>
          <w:color w:val="auto"/>
          <w:sz w:val="24"/>
          <w:highlight w:val="none"/>
        </w:rPr>
      </w:pPr>
    </w:p>
    <w:p w14:paraId="0697A859">
      <w:pPr>
        <w:rPr>
          <w:rFonts w:hint="default" w:ascii="Times New Roman" w:hAnsi="Times New Roman" w:eastAsia="宋体" w:cs="Times New Roman"/>
          <w:color w:val="auto"/>
          <w:sz w:val="24"/>
          <w:highlight w:val="none"/>
        </w:rPr>
      </w:pPr>
    </w:p>
    <w:p w14:paraId="1C21E0A6">
      <w:pPr>
        <w:rPr>
          <w:rFonts w:hint="default" w:ascii="Times New Roman" w:hAnsi="Times New Roman" w:eastAsia="宋体" w:cs="Times New Roman"/>
          <w:color w:val="auto"/>
          <w:sz w:val="24"/>
          <w:highlight w:val="none"/>
        </w:rPr>
      </w:pPr>
    </w:p>
    <w:p w14:paraId="0E747D83">
      <w:pPr>
        <w:rPr>
          <w:rFonts w:hint="default" w:ascii="Times New Roman" w:hAnsi="Times New Roman" w:eastAsia="宋体" w:cs="Times New Roman"/>
          <w:color w:val="auto"/>
          <w:sz w:val="24"/>
          <w:highlight w:val="none"/>
        </w:rPr>
      </w:pPr>
    </w:p>
    <w:p w14:paraId="7A3C8E30">
      <w:pPr>
        <w:rPr>
          <w:rFonts w:hint="default" w:ascii="Times New Roman" w:hAnsi="Times New Roman" w:eastAsia="宋体" w:cs="Times New Roman"/>
          <w:color w:val="auto"/>
          <w:sz w:val="24"/>
          <w:highlight w:val="none"/>
        </w:rPr>
      </w:pPr>
    </w:p>
    <w:p w14:paraId="63C63940">
      <w:pPr>
        <w:rPr>
          <w:rFonts w:hint="default" w:ascii="Times New Roman" w:hAnsi="Times New Roman" w:eastAsia="宋体" w:cs="Times New Roman"/>
          <w:color w:val="auto"/>
          <w:sz w:val="24"/>
          <w:highlight w:val="none"/>
        </w:rPr>
      </w:pPr>
    </w:p>
    <w:p w14:paraId="3C522675">
      <w:pPr>
        <w:rPr>
          <w:rFonts w:hint="default" w:ascii="Times New Roman" w:hAnsi="Times New Roman" w:eastAsia="宋体" w:cs="Times New Roman"/>
          <w:color w:val="auto"/>
          <w:sz w:val="24"/>
          <w:highlight w:val="none"/>
        </w:rPr>
      </w:pPr>
    </w:p>
    <w:p w14:paraId="7ABDE472">
      <w:pPr>
        <w:rPr>
          <w:rFonts w:hint="default" w:ascii="Times New Roman" w:hAnsi="Times New Roman" w:eastAsia="宋体" w:cs="Times New Roman"/>
          <w:color w:val="auto"/>
          <w:sz w:val="24"/>
          <w:highlight w:val="none"/>
        </w:rPr>
      </w:pPr>
    </w:p>
    <w:p w14:paraId="29F0905A">
      <w:pPr>
        <w:rPr>
          <w:rFonts w:hint="default" w:ascii="Times New Roman" w:hAnsi="Times New Roman" w:eastAsia="宋体" w:cs="Times New Roman"/>
          <w:color w:val="auto"/>
          <w:sz w:val="24"/>
          <w:highlight w:val="none"/>
        </w:rPr>
      </w:pPr>
    </w:p>
    <w:p w14:paraId="59A23418">
      <w:pPr>
        <w:rPr>
          <w:rFonts w:hint="default" w:ascii="Times New Roman" w:hAnsi="Times New Roman" w:eastAsia="宋体" w:cs="Times New Roman"/>
          <w:color w:val="auto"/>
          <w:sz w:val="24"/>
          <w:highlight w:val="none"/>
        </w:rPr>
      </w:pPr>
    </w:p>
    <w:p w14:paraId="428C3DC1">
      <w:pPr>
        <w:rPr>
          <w:rFonts w:hint="default" w:ascii="Times New Roman" w:hAnsi="Times New Roman" w:eastAsia="宋体" w:cs="Times New Roman"/>
          <w:color w:val="auto"/>
          <w:sz w:val="24"/>
          <w:highlight w:val="none"/>
        </w:rPr>
      </w:pPr>
    </w:p>
    <w:p w14:paraId="325B010E">
      <w:pPr>
        <w:rPr>
          <w:rFonts w:hint="default" w:ascii="Times New Roman" w:hAnsi="Times New Roman" w:eastAsia="宋体" w:cs="Times New Roman"/>
          <w:color w:val="auto"/>
          <w:sz w:val="24"/>
          <w:highlight w:val="none"/>
        </w:rPr>
      </w:pPr>
    </w:p>
    <w:p w14:paraId="0F6FBA2E">
      <w:pPr>
        <w:rPr>
          <w:rFonts w:hint="default" w:ascii="Times New Roman" w:hAnsi="Times New Roman" w:eastAsia="宋体" w:cs="Times New Roman"/>
          <w:color w:val="auto"/>
          <w:sz w:val="24"/>
          <w:highlight w:val="none"/>
        </w:rPr>
      </w:pPr>
    </w:p>
    <w:p w14:paraId="2EB77001">
      <w:pPr>
        <w:rPr>
          <w:rFonts w:hint="default" w:ascii="Times New Roman" w:hAnsi="Times New Roman" w:eastAsia="宋体" w:cs="Times New Roman"/>
          <w:color w:val="auto"/>
          <w:sz w:val="24"/>
          <w:highlight w:val="none"/>
        </w:rPr>
      </w:pPr>
    </w:p>
    <w:p w14:paraId="7F698E06">
      <w:pPr>
        <w:rPr>
          <w:rFonts w:hint="default" w:ascii="Times New Roman" w:hAnsi="Times New Roman" w:eastAsia="宋体" w:cs="Times New Roman"/>
          <w:color w:val="auto"/>
          <w:sz w:val="24"/>
          <w:highlight w:val="none"/>
        </w:rPr>
      </w:pPr>
    </w:p>
    <w:p w14:paraId="0F28601C">
      <w:pPr>
        <w:rPr>
          <w:rFonts w:hint="default" w:ascii="Times New Roman" w:hAnsi="Times New Roman" w:eastAsia="宋体" w:cs="Times New Roman"/>
          <w:color w:val="auto"/>
          <w:sz w:val="24"/>
          <w:highlight w:val="none"/>
        </w:rPr>
      </w:pPr>
    </w:p>
    <w:p w14:paraId="35568FFA">
      <w:pPr>
        <w:rPr>
          <w:rFonts w:hint="default" w:ascii="Times New Roman" w:hAnsi="Times New Roman" w:eastAsia="宋体" w:cs="Times New Roman"/>
          <w:color w:val="auto"/>
          <w:sz w:val="24"/>
          <w:highlight w:val="none"/>
        </w:rPr>
      </w:pPr>
    </w:p>
    <w:p w14:paraId="3D3B2C7C">
      <w:pPr>
        <w:rPr>
          <w:rFonts w:hint="default" w:ascii="Times New Roman" w:hAnsi="Times New Roman" w:eastAsia="宋体" w:cs="Times New Roman"/>
          <w:color w:val="auto"/>
          <w:sz w:val="24"/>
          <w:highlight w:val="none"/>
        </w:rPr>
      </w:pPr>
    </w:p>
    <w:p w14:paraId="11FDE06F">
      <w:pPr>
        <w:rPr>
          <w:rFonts w:hint="default" w:ascii="Times New Roman" w:hAnsi="Times New Roman" w:eastAsia="宋体" w:cs="Times New Roman"/>
          <w:color w:val="auto"/>
          <w:sz w:val="24"/>
          <w:highlight w:val="none"/>
        </w:rPr>
      </w:pPr>
    </w:p>
    <w:p w14:paraId="061C0E3B">
      <w:pPr>
        <w:rPr>
          <w:rFonts w:hint="default" w:ascii="Times New Roman" w:hAnsi="Times New Roman" w:eastAsia="宋体" w:cs="Times New Roman"/>
          <w:color w:val="auto"/>
          <w:sz w:val="24"/>
          <w:highlight w:val="none"/>
        </w:rPr>
      </w:pPr>
    </w:p>
    <w:p w14:paraId="0F6017C2">
      <w:pPr>
        <w:rPr>
          <w:rFonts w:hint="default" w:ascii="Times New Roman" w:hAnsi="Times New Roman" w:eastAsia="宋体" w:cs="Times New Roman"/>
          <w:color w:val="auto"/>
          <w:sz w:val="24"/>
          <w:highlight w:val="none"/>
        </w:rPr>
      </w:pPr>
    </w:p>
    <w:p w14:paraId="6FE97680">
      <w:pPr>
        <w:rPr>
          <w:rFonts w:hint="default" w:ascii="Times New Roman" w:hAnsi="Times New Roman" w:eastAsia="宋体" w:cs="Times New Roman"/>
          <w:color w:val="auto"/>
          <w:sz w:val="24"/>
          <w:highlight w:val="none"/>
        </w:rPr>
      </w:pPr>
    </w:p>
    <w:p w14:paraId="5490F7E8">
      <w:pPr>
        <w:rPr>
          <w:rFonts w:hint="default" w:ascii="Times New Roman" w:hAnsi="Times New Roman" w:eastAsia="宋体" w:cs="Times New Roman"/>
          <w:color w:val="auto"/>
          <w:sz w:val="24"/>
          <w:highlight w:val="none"/>
        </w:rPr>
      </w:pPr>
    </w:p>
    <w:p w14:paraId="38EF4709">
      <w:pPr>
        <w:pStyle w:val="8"/>
        <w:rPr>
          <w:rFonts w:hint="default" w:ascii="Times New Roman" w:hAnsi="Times New Roman" w:eastAsia="宋体" w:cs="Times New Roman"/>
          <w:color w:val="auto"/>
          <w:sz w:val="24"/>
          <w:highlight w:val="none"/>
        </w:rPr>
      </w:pPr>
    </w:p>
    <w:p w14:paraId="71DDEE39">
      <w:pPr>
        <w:pStyle w:val="8"/>
        <w:spacing w:line="600" w:lineRule="exact"/>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六、本项目其他材料</w:t>
      </w:r>
    </w:p>
    <w:p w14:paraId="5AE69F4B">
      <w:pPr>
        <w:pStyle w:val="8"/>
        <w:rPr>
          <w:rFonts w:hint="default" w:ascii="Times New Roman" w:hAnsi="Times New Roman" w:eastAsia="宋体" w:cs="Times New Roman"/>
          <w:color w:val="auto"/>
          <w:sz w:val="24"/>
          <w:highlight w:val="none"/>
        </w:rPr>
      </w:pPr>
    </w:p>
    <w:p w14:paraId="75D3A007">
      <w:pPr>
        <w:pStyle w:val="8"/>
        <w:rPr>
          <w:rFonts w:hint="default" w:ascii="Times New Roman" w:hAnsi="Times New Roman" w:eastAsia="宋体" w:cs="Times New Roman"/>
          <w:color w:val="auto"/>
          <w:sz w:val="24"/>
          <w:highlight w:val="none"/>
        </w:rPr>
      </w:pPr>
    </w:p>
    <w:p w14:paraId="769C9A77">
      <w:pPr>
        <w:pStyle w:val="8"/>
        <w:rPr>
          <w:rFonts w:hint="default" w:ascii="Times New Roman" w:hAnsi="Times New Roman" w:eastAsia="宋体" w:cs="Times New Roman"/>
          <w:color w:val="auto"/>
          <w:sz w:val="24"/>
          <w:highlight w:val="none"/>
        </w:rPr>
      </w:pPr>
    </w:p>
    <w:p w14:paraId="6D604CD9">
      <w:pPr>
        <w:pStyle w:val="8"/>
        <w:rPr>
          <w:rFonts w:hint="default" w:ascii="Times New Roman" w:hAnsi="Times New Roman" w:eastAsia="宋体" w:cs="Times New Roman"/>
          <w:color w:val="auto"/>
          <w:sz w:val="24"/>
          <w:highlight w:val="none"/>
        </w:rPr>
      </w:pPr>
    </w:p>
    <w:p w14:paraId="53CB16E0">
      <w:pPr>
        <w:pStyle w:val="8"/>
        <w:rPr>
          <w:rFonts w:hint="default" w:ascii="Times New Roman" w:hAnsi="Times New Roman" w:eastAsia="宋体" w:cs="Times New Roman"/>
          <w:color w:val="auto"/>
          <w:sz w:val="24"/>
          <w:highlight w:val="none"/>
        </w:rPr>
      </w:pPr>
    </w:p>
    <w:p w14:paraId="0DFC47BF">
      <w:pPr>
        <w:pStyle w:val="8"/>
        <w:rPr>
          <w:rFonts w:hint="default" w:ascii="Times New Roman" w:hAnsi="Times New Roman" w:eastAsia="宋体" w:cs="Times New Roman"/>
          <w:color w:val="auto"/>
          <w:sz w:val="24"/>
          <w:highlight w:val="none"/>
        </w:rPr>
      </w:pPr>
    </w:p>
    <w:p w14:paraId="7E57FCB0">
      <w:pPr>
        <w:pStyle w:val="8"/>
        <w:rPr>
          <w:rFonts w:hint="default" w:ascii="Times New Roman" w:hAnsi="Times New Roman" w:eastAsia="宋体" w:cs="Times New Roman"/>
          <w:color w:val="auto"/>
          <w:sz w:val="24"/>
          <w:highlight w:val="none"/>
        </w:rPr>
      </w:pPr>
    </w:p>
    <w:p w14:paraId="32E20BEC">
      <w:pPr>
        <w:pStyle w:val="8"/>
        <w:rPr>
          <w:rFonts w:hint="default" w:ascii="Times New Roman" w:hAnsi="Times New Roman" w:eastAsia="宋体" w:cs="Times New Roman"/>
          <w:color w:val="auto"/>
          <w:sz w:val="24"/>
          <w:highlight w:val="none"/>
        </w:rPr>
      </w:pPr>
    </w:p>
    <w:p w14:paraId="61B67C00">
      <w:pPr>
        <w:pStyle w:val="8"/>
        <w:rPr>
          <w:rFonts w:hint="default" w:ascii="Times New Roman" w:hAnsi="Times New Roman" w:eastAsia="宋体" w:cs="Times New Roman"/>
          <w:color w:val="auto"/>
          <w:sz w:val="24"/>
          <w:highlight w:val="none"/>
        </w:rPr>
      </w:pPr>
    </w:p>
    <w:p w14:paraId="2A31B9A6">
      <w:pPr>
        <w:pStyle w:val="8"/>
        <w:rPr>
          <w:rFonts w:hint="default" w:ascii="Times New Roman" w:hAnsi="Times New Roman" w:eastAsia="宋体" w:cs="Times New Roman"/>
          <w:color w:val="auto"/>
          <w:sz w:val="24"/>
          <w:highlight w:val="none"/>
        </w:rPr>
      </w:pPr>
    </w:p>
    <w:p w14:paraId="3E85C09E">
      <w:pPr>
        <w:pStyle w:val="8"/>
        <w:rPr>
          <w:rFonts w:hint="default" w:ascii="Times New Roman" w:hAnsi="Times New Roman" w:eastAsia="宋体" w:cs="Times New Roman"/>
          <w:color w:val="auto"/>
          <w:sz w:val="24"/>
          <w:highlight w:val="none"/>
        </w:rPr>
      </w:pPr>
    </w:p>
    <w:p w14:paraId="42F89704">
      <w:pPr>
        <w:pStyle w:val="8"/>
        <w:rPr>
          <w:rFonts w:hint="default" w:ascii="Times New Roman" w:hAnsi="Times New Roman" w:eastAsia="宋体" w:cs="Times New Roman"/>
          <w:color w:val="auto"/>
          <w:sz w:val="24"/>
          <w:highlight w:val="none"/>
        </w:rPr>
      </w:pPr>
    </w:p>
    <w:p w14:paraId="27E04976">
      <w:pPr>
        <w:pStyle w:val="8"/>
        <w:rPr>
          <w:rFonts w:hint="default" w:ascii="Times New Roman" w:hAnsi="Times New Roman" w:eastAsia="宋体" w:cs="Times New Roman"/>
          <w:color w:val="auto"/>
          <w:sz w:val="24"/>
          <w:highlight w:val="none"/>
        </w:rPr>
      </w:pPr>
    </w:p>
    <w:p w14:paraId="51718FC1">
      <w:pPr>
        <w:pStyle w:val="8"/>
        <w:rPr>
          <w:rFonts w:hint="default" w:ascii="Times New Roman" w:hAnsi="Times New Roman" w:eastAsia="宋体" w:cs="Times New Roman"/>
          <w:color w:val="auto"/>
          <w:sz w:val="24"/>
          <w:highlight w:val="none"/>
        </w:rPr>
      </w:pPr>
    </w:p>
    <w:p w14:paraId="5A4995F1">
      <w:pPr>
        <w:pStyle w:val="8"/>
        <w:rPr>
          <w:rFonts w:hint="default" w:ascii="Times New Roman" w:hAnsi="Times New Roman" w:eastAsia="宋体" w:cs="Times New Roman"/>
          <w:color w:val="auto"/>
          <w:sz w:val="24"/>
          <w:highlight w:val="none"/>
        </w:rPr>
      </w:pPr>
    </w:p>
    <w:p w14:paraId="0D8E90BE">
      <w:pPr>
        <w:pStyle w:val="8"/>
        <w:rPr>
          <w:rFonts w:hint="default" w:ascii="Times New Roman" w:hAnsi="Times New Roman" w:eastAsia="宋体" w:cs="Times New Roman"/>
          <w:color w:val="auto"/>
          <w:sz w:val="30"/>
          <w:szCs w:val="30"/>
          <w:highlight w:val="none"/>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C8C3150C-BC44-4516-A0EB-849F20A13C6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2" w:fontKey="{D0568DE1-72D9-4010-907A-5A32C6E2BA8C}"/>
  </w:font>
  <w:font w:name="方正小标宋_GBK">
    <w:panose1 w:val="03000509000000000000"/>
    <w:charset w:val="86"/>
    <w:family w:val="script"/>
    <w:pitch w:val="default"/>
    <w:sig w:usb0="00000001" w:usb1="080E0000" w:usb2="00000000" w:usb3="00000000" w:csb0="00040000" w:csb1="00000000"/>
    <w:embedRegular r:id="rId3" w:fontKey="{C698ABCC-9054-4B8A-A9E1-8911C0FEE2E1}"/>
  </w:font>
  <w:font w:name="方正楷体_GBK">
    <w:panose1 w:val="03000509000000000000"/>
    <w:charset w:val="86"/>
    <w:family w:val="script"/>
    <w:pitch w:val="default"/>
    <w:sig w:usb0="00000001" w:usb1="080E0000" w:usb2="00000000" w:usb3="00000000" w:csb0="00040000" w:csb1="00000000"/>
    <w:embedRegular r:id="rId4" w:fontKey="{5F6EA5D1-C787-42B4-92F1-8ED958E974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9AFF6">
    <w:pPr>
      <w:pStyle w:val="1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0C143">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70C143">
                    <w:pPr>
                      <w:pStyle w:val="10"/>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11499"/>
    <w:multiLevelType w:val="singleLevel"/>
    <w:tmpl w:val="8B211499"/>
    <w:lvl w:ilvl="0" w:tentative="0">
      <w:start w:val="1"/>
      <w:numFmt w:val="decimal"/>
      <w:suff w:val="nothing"/>
      <w:lvlText w:val="%1．"/>
      <w:lvlJc w:val="left"/>
      <w:pPr>
        <w:ind w:left="0" w:firstLine="400"/>
      </w:pPr>
      <w:rPr>
        <w:rFonts w:hint="default"/>
      </w:rPr>
    </w:lvl>
  </w:abstractNum>
  <w:abstractNum w:abstractNumId="1">
    <w:nsid w:val="06041847"/>
    <w:multiLevelType w:val="singleLevel"/>
    <w:tmpl w:val="06041847"/>
    <w:lvl w:ilvl="0" w:tentative="0">
      <w:start w:val="4"/>
      <w:numFmt w:val="chineseCounting"/>
      <w:suff w:val="space"/>
      <w:lvlText w:val="第%1篇"/>
      <w:lvlJc w:val="left"/>
      <w:rPr>
        <w:rFonts w:hint="eastAsia"/>
      </w:rPr>
    </w:lvl>
  </w:abstractNum>
  <w:abstractNum w:abstractNumId="2">
    <w:nsid w:val="1A366D6D"/>
    <w:multiLevelType w:val="singleLevel"/>
    <w:tmpl w:val="1A366D6D"/>
    <w:lvl w:ilvl="0" w:tentative="0">
      <w:start w:val="1"/>
      <w:numFmt w:val="chineseCounting"/>
      <w:suff w:val="nothing"/>
      <w:lvlText w:val="%1、"/>
      <w:lvlJc w:val="left"/>
      <w:pPr>
        <w:ind w:left="0" w:firstLine="420"/>
      </w:pPr>
      <w:rPr>
        <w:rFonts w:hint="eastAsia"/>
      </w:rPr>
    </w:lvl>
  </w:abstractNum>
  <w:abstractNum w:abstractNumId="3">
    <w:nsid w:val="647CE29D"/>
    <w:multiLevelType w:val="singleLevel"/>
    <w:tmpl w:val="647CE29D"/>
    <w:lvl w:ilvl="0" w:tentative="0">
      <w:start w:val="1"/>
      <w:numFmt w:val="decimal"/>
      <w:suff w:val="nothing"/>
      <w:lvlText w:val="%1．"/>
      <w:lvlJc w:val="left"/>
      <w:pPr>
        <w:ind w:left="0" w:firstLine="400"/>
      </w:pPr>
      <w:rPr>
        <w:rFonts w:hint="default"/>
      </w:rPr>
    </w:lvl>
  </w:abstractNum>
  <w:abstractNum w:abstractNumId="4">
    <w:nsid w:val="7A47357E"/>
    <w:multiLevelType w:val="singleLevel"/>
    <w:tmpl w:val="7A47357E"/>
    <w:lvl w:ilvl="0" w:tentative="0">
      <w:start w:val="1"/>
      <w:numFmt w:val="chineseCounting"/>
      <w:suff w:val="nothing"/>
      <w:lvlText w:val="（%1）"/>
      <w:lvlJc w:val="left"/>
      <w:pPr>
        <w:ind w:left="0" w:firstLine="420"/>
      </w:pPr>
      <w:rPr>
        <w:rFonts w:hint="eastAsia"/>
      </w:rPr>
    </w:lvl>
  </w:abstractNum>
  <w:abstractNum w:abstractNumId="5">
    <w:nsid w:val="7FC33637"/>
    <w:multiLevelType w:val="multilevel"/>
    <w:tmpl w:val="7FC33637"/>
    <w:lvl w:ilvl="0" w:tentative="0">
      <w:start w:val="1"/>
      <w:numFmt w:val="chineseCountingThousand"/>
      <w:pStyle w:val="2"/>
      <w:lvlText w:val="%1、"/>
      <w:lvlJc w:val="left"/>
      <w:pPr>
        <w:ind w:left="0" w:firstLine="0"/>
      </w:pPr>
      <w:rPr>
        <w:rFonts w:hint="eastAsia"/>
      </w:rPr>
    </w:lvl>
    <w:lvl w:ilvl="1" w:tentative="0">
      <w:start w:val="1"/>
      <w:numFmt w:val="chineseCountingThousand"/>
      <w:lvlText w:val="（%2）"/>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lNzM2NTQ5YzkwZTRhNDg2ZWE1ZDFiM2QwNzc5NzQifQ=="/>
  </w:docVars>
  <w:rsids>
    <w:rsidRoot w:val="006E5DE7"/>
    <w:rsid w:val="00033513"/>
    <w:rsid w:val="00034D0D"/>
    <w:rsid w:val="000B5404"/>
    <w:rsid w:val="001132EA"/>
    <w:rsid w:val="00123F09"/>
    <w:rsid w:val="00172493"/>
    <w:rsid w:val="001A4991"/>
    <w:rsid w:val="00296D82"/>
    <w:rsid w:val="002A7D9C"/>
    <w:rsid w:val="00314C0A"/>
    <w:rsid w:val="003334F1"/>
    <w:rsid w:val="0037774A"/>
    <w:rsid w:val="003A4EF7"/>
    <w:rsid w:val="003E4B5C"/>
    <w:rsid w:val="004342F4"/>
    <w:rsid w:val="0048781D"/>
    <w:rsid w:val="004A4EDC"/>
    <w:rsid w:val="005757AF"/>
    <w:rsid w:val="0058357D"/>
    <w:rsid w:val="00632B81"/>
    <w:rsid w:val="00653B55"/>
    <w:rsid w:val="00672992"/>
    <w:rsid w:val="00687C19"/>
    <w:rsid w:val="006A1297"/>
    <w:rsid w:val="006E5DE7"/>
    <w:rsid w:val="0078792C"/>
    <w:rsid w:val="007D432B"/>
    <w:rsid w:val="007F0A1D"/>
    <w:rsid w:val="008E4D2D"/>
    <w:rsid w:val="008F3D4D"/>
    <w:rsid w:val="008F5B28"/>
    <w:rsid w:val="009239E7"/>
    <w:rsid w:val="00A8246C"/>
    <w:rsid w:val="00A91B28"/>
    <w:rsid w:val="00AB05C0"/>
    <w:rsid w:val="00AE0D56"/>
    <w:rsid w:val="00D46C50"/>
    <w:rsid w:val="00D8051B"/>
    <w:rsid w:val="00DB10BC"/>
    <w:rsid w:val="00DB4308"/>
    <w:rsid w:val="00E14E40"/>
    <w:rsid w:val="00E60A02"/>
    <w:rsid w:val="00EA340D"/>
    <w:rsid w:val="00EB3626"/>
    <w:rsid w:val="00EB69A7"/>
    <w:rsid w:val="00F25538"/>
    <w:rsid w:val="00F81BAA"/>
    <w:rsid w:val="00FA4A51"/>
    <w:rsid w:val="00FD3291"/>
    <w:rsid w:val="00FE365E"/>
    <w:rsid w:val="00FF6A16"/>
    <w:rsid w:val="018D222F"/>
    <w:rsid w:val="026A3B24"/>
    <w:rsid w:val="02BC11D2"/>
    <w:rsid w:val="035C4760"/>
    <w:rsid w:val="03871F07"/>
    <w:rsid w:val="038827B9"/>
    <w:rsid w:val="03AB7A6C"/>
    <w:rsid w:val="03FB05E2"/>
    <w:rsid w:val="04033A4C"/>
    <w:rsid w:val="06141D45"/>
    <w:rsid w:val="06497B03"/>
    <w:rsid w:val="06572BE7"/>
    <w:rsid w:val="06733CED"/>
    <w:rsid w:val="06E849BB"/>
    <w:rsid w:val="080C0A41"/>
    <w:rsid w:val="08104208"/>
    <w:rsid w:val="09404873"/>
    <w:rsid w:val="099F5C8C"/>
    <w:rsid w:val="09B41811"/>
    <w:rsid w:val="09D42D34"/>
    <w:rsid w:val="0A3F620F"/>
    <w:rsid w:val="0A5F5EB3"/>
    <w:rsid w:val="0AC2472A"/>
    <w:rsid w:val="0AF349A2"/>
    <w:rsid w:val="0B065FC2"/>
    <w:rsid w:val="0BC67FC1"/>
    <w:rsid w:val="0BCA1886"/>
    <w:rsid w:val="0BCF2858"/>
    <w:rsid w:val="0D3C5964"/>
    <w:rsid w:val="0D53709A"/>
    <w:rsid w:val="0DD04AAE"/>
    <w:rsid w:val="0E581389"/>
    <w:rsid w:val="0E657745"/>
    <w:rsid w:val="0EB04267"/>
    <w:rsid w:val="0EC56195"/>
    <w:rsid w:val="0EF56BB3"/>
    <w:rsid w:val="0F451083"/>
    <w:rsid w:val="0F6347DD"/>
    <w:rsid w:val="0F8C4B92"/>
    <w:rsid w:val="0FB02D4D"/>
    <w:rsid w:val="0FD61CDB"/>
    <w:rsid w:val="10282537"/>
    <w:rsid w:val="103A2193"/>
    <w:rsid w:val="10902A04"/>
    <w:rsid w:val="10931F6C"/>
    <w:rsid w:val="10AE4B10"/>
    <w:rsid w:val="11300F4D"/>
    <w:rsid w:val="11454A7F"/>
    <w:rsid w:val="11BC429F"/>
    <w:rsid w:val="11DF756D"/>
    <w:rsid w:val="123670E9"/>
    <w:rsid w:val="12C81DAF"/>
    <w:rsid w:val="132B23C7"/>
    <w:rsid w:val="13954387"/>
    <w:rsid w:val="13C92283"/>
    <w:rsid w:val="146F55D0"/>
    <w:rsid w:val="154F3545"/>
    <w:rsid w:val="15712BD2"/>
    <w:rsid w:val="157C0DB9"/>
    <w:rsid w:val="157D324B"/>
    <w:rsid w:val="15840ED7"/>
    <w:rsid w:val="158A05FF"/>
    <w:rsid w:val="167D36D3"/>
    <w:rsid w:val="16EF2001"/>
    <w:rsid w:val="175E465A"/>
    <w:rsid w:val="17915445"/>
    <w:rsid w:val="17A252C5"/>
    <w:rsid w:val="17D80CE7"/>
    <w:rsid w:val="17F56793"/>
    <w:rsid w:val="18880541"/>
    <w:rsid w:val="18DB7093"/>
    <w:rsid w:val="19151AC7"/>
    <w:rsid w:val="19834462"/>
    <w:rsid w:val="19F173DE"/>
    <w:rsid w:val="1B0A2D61"/>
    <w:rsid w:val="1B0E587B"/>
    <w:rsid w:val="1B194208"/>
    <w:rsid w:val="1BB10F83"/>
    <w:rsid w:val="1C1F29F1"/>
    <w:rsid w:val="1CB10E37"/>
    <w:rsid w:val="1D01266F"/>
    <w:rsid w:val="1DDB16C1"/>
    <w:rsid w:val="1E75688E"/>
    <w:rsid w:val="1E7C2996"/>
    <w:rsid w:val="1E7C7F63"/>
    <w:rsid w:val="1EA10151"/>
    <w:rsid w:val="1EBE48D5"/>
    <w:rsid w:val="1FFA7152"/>
    <w:rsid w:val="20FD466A"/>
    <w:rsid w:val="21303941"/>
    <w:rsid w:val="21337718"/>
    <w:rsid w:val="2136067C"/>
    <w:rsid w:val="21D841C9"/>
    <w:rsid w:val="21FB758F"/>
    <w:rsid w:val="23A60388"/>
    <w:rsid w:val="23DA61FB"/>
    <w:rsid w:val="240B1A8C"/>
    <w:rsid w:val="244A0792"/>
    <w:rsid w:val="247E78C9"/>
    <w:rsid w:val="266F544F"/>
    <w:rsid w:val="26797B41"/>
    <w:rsid w:val="27193449"/>
    <w:rsid w:val="27B843BD"/>
    <w:rsid w:val="27C5685B"/>
    <w:rsid w:val="281C1345"/>
    <w:rsid w:val="28294153"/>
    <w:rsid w:val="282E41C6"/>
    <w:rsid w:val="28F65065"/>
    <w:rsid w:val="291445B5"/>
    <w:rsid w:val="2A1C2CB5"/>
    <w:rsid w:val="2A715F9A"/>
    <w:rsid w:val="2B966A97"/>
    <w:rsid w:val="2BDA032D"/>
    <w:rsid w:val="2DBF2FB1"/>
    <w:rsid w:val="2E1D524D"/>
    <w:rsid w:val="2E6E3504"/>
    <w:rsid w:val="2EBC51FA"/>
    <w:rsid w:val="2ECD0A22"/>
    <w:rsid w:val="2ECD4AD6"/>
    <w:rsid w:val="2EDC67E3"/>
    <w:rsid w:val="2F141D40"/>
    <w:rsid w:val="2FEB19CF"/>
    <w:rsid w:val="3014442E"/>
    <w:rsid w:val="303650ED"/>
    <w:rsid w:val="312B1A2F"/>
    <w:rsid w:val="312D2118"/>
    <w:rsid w:val="31B40867"/>
    <w:rsid w:val="32AB6797"/>
    <w:rsid w:val="32C266A8"/>
    <w:rsid w:val="33592C3F"/>
    <w:rsid w:val="338954DE"/>
    <w:rsid w:val="33972EEE"/>
    <w:rsid w:val="3398442A"/>
    <w:rsid w:val="33E75CE0"/>
    <w:rsid w:val="3442156A"/>
    <w:rsid w:val="345D2848"/>
    <w:rsid w:val="346011DD"/>
    <w:rsid w:val="34734AC3"/>
    <w:rsid w:val="34DB24D9"/>
    <w:rsid w:val="354E3F3E"/>
    <w:rsid w:val="35656292"/>
    <w:rsid w:val="387E5B8A"/>
    <w:rsid w:val="397C5994"/>
    <w:rsid w:val="39CF3D01"/>
    <w:rsid w:val="3A055924"/>
    <w:rsid w:val="3A06416B"/>
    <w:rsid w:val="3A2B0B6D"/>
    <w:rsid w:val="3ABB620D"/>
    <w:rsid w:val="3B64167C"/>
    <w:rsid w:val="3BF83A41"/>
    <w:rsid w:val="3CC62250"/>
    <w:rsid w:val="3CCF09BC"/>
    <w:rsid w:val="3D165135"/>
    <w:rsid w:val="3D302984"/>
    <w:rsid w:val="3E194CE3"/>
    <w:rsid w:val="3E2746A6"/>
    <w:rsid w:val="3E453439"/>
    <w:rsid w:val="3E745B4A"/>
    <w:rsid w:val="3EBC7066"/>
    <w:rsid w:val="3F6E3BA7"/>
    <w:rsid w:val="3FA4199F"/>
    <w:rsid w:val="3FD22237"/>
    <w:rsid w:val="4075356C"/>
    <w:rsid w:val="40ED209F"/>
    <w:rsid w:val="4213125B"/>
    <w:rsid w:val="42B4261F"/>
    <w:rsid w:val="43761230"/>
    <w:rsid w:val="438D39A6"/>
    <w:rsid w:val="43F54DA9"/>
    <w:rsid w:val="449A2CFC"/>
    <w:rsid w:val="45326ED6"/>
    <w:rsid w:val="45B46040"/>
    <w:rsid w:val="46642292"/>
    <w:rsid w:val="46673C6F"/>
    <w:rsid w:val="46722242"/>
    <w:rsid w:val="47243D6E"/>
    <w:rsid w:val="472E5458"/>
    <w:rsid w:val="477F61D9"/>
    <w:rsid w:val="481122E9"/>
    <w:rsid w:val="482627B3"/>
    <w:rsid w:val="482723C6"/>
    <w:rsid w:val="484D4D2C"/>
    <w:rsid w:val="492A1518"/>
    <w:rsid w:val="498C63C6"/>
    <w:rsid w:val="49BD49F0"/>
    <w:rsid w:val="4A3A1970"/>
    <w:rsid w:val="4AC13272"/>
    <w:rsid w:val="4ACF24DE"/>
    <w:rsid w:val="4B404E95"/>
    <w:rsid w:val="4B59785B"/>
    <w:rsid w:val="4BAE52DF"/>
    <w:rsid w:val="4CF30AAF"/>
    <w:rsid w:val="4D10149F"/>
    <w:rsid w:val="4D3822E1"/>
    <w:rsid w:val="4D497881"/>
    <w:rsid w:val="4E962786"/>
    <w:rsid w:val="4ECD1F20"/>
    <w:rsid w:val="4ED51FCD"/>
    <w:rsid w:val="4F517E50"/>
    <w:rsid w:val="4F8E1924"/>
    <w:rsid w:val="50010A71"/>
    <w:rsid w:val="506863A4"/>
    <w:rsid w:val="50717A1E"/>
    <w:rsid w:val="50C57353"/>
    <w:rsid w:val="510672CF"/>
    <w:rsid w:val="51E46EE6"/>
    <w:rsid w:val="520C24D5"/>
    <w:rsid w:val="521161BE"/>
    <w:rsid w:val="52195BA8"/>
    <w:rsid w:val="536009F8"/>
    <w:rsid w:val="53750561"/>
    <w:rsid w:val="540930BB"/>
    <w:rsid w:val="542D3529"/>
    <w:rsid w:val="5499459C"/>
    <w:rsid w:val="54F86016"/>
    <w:rsid w:val="55092725"/>
    <w:rsid w:val="56881EF5"/>
    <w:rsid w:val="56B52F3D"/>
    <w:rsid w:val="56C91567"/>
    <w:rsid w:val="56F02C50"/>
    <w:rsid w:val="575C534A"/>
    <w:rsid w:val="576C71F7"/>
    <w:rsid w:val="57961A49"/>
    <w:rsid w:val="581907A9"/>
    <w:rsid w:val="5922335F"/>
    <w:rsid w:val="5AEC5D1F"/>
    <w:rsid w:val="5BC977E7"/>
    <w:rsid w:val="5C2C472A"/>
    <w:rsid w:val="5C7629DD"/>
    <w:rsid w:val="5D423FC1"/>
    <w:rsid w:val="5D737BB7"/>
    <w:rsid w:val="5F030FB2"/>
    <w:rsid w:val="5F48113D"/>
    <w:rsid w:val="5FC11298"/>
    <w:rsid w:val="5FDE3F8D"/>
    <w:rsid w:val="601E790B"/>
    <w:rsid w:val="60B3541A"/>
    <w:rsid w:val="60B46517"/>
    <w:rsid w:val="60CB70B7"/>
    <w:rsid w:val="6139715B"/>
    <w:rsid w:val="61D03220"/>
    <w:rsid w:val="62021582"/>
    <w:rsid w:val="6258004F"/>
    <w:rsid w:val="63161C90"/>
    <w:rsid w:val="64597630"/>
    <w:rsid w:val="64A46326"/>
    <w:rsid w:val="64CA6FED"/>
    <w:rsid w:val="64FC5E60"/>
    <w:rsid w:val="65CB0B10"/>
    <w:rsid w:val="6672718B"/>
    <w:rsid w:val="669A0006"/>
    <w:rsid w:val="66C222B8"/>
    <w:rsid w:val="67371DE0"/>
    <w:rsid w:val="674B2E23"/>
    <w:rsid w:val="67522D82"/>
    <w:rsid w:val="67BA6760"/>
    <w:rsid w:val="67E27985"/>
    <w:rsid w:val="69191E21"/>
    <w:rsid w:val="692C0930"/>
    <w:rsid w:val="69622BF2"/>
    <w:rsid w:val="6AAE0C65"/>
    <w:rsid w:val="6C160104"/>
    <w:rsid w:val="6C953C26"/>
    <w:rsid w:val="6CE432FF"/>
    <w:rsid w:val="6DF81EE0"/>
    <w:rsid w:val="6E557B10"/>
    <w:rsid w:val="6E6727C5"/>
    <w:rsid w:val="6EE15F28"/>
    <w:rsid w:val="6F4B3605"/>
    <w:rsid w:val="6F7146D9"/>
    <w:rsid w:val="6FDD65D8"/>
    <w:rsid w:val="70805BEC"/>
    <w:rsid w:val="70E76A1A"/>
    <w:rsid w:val="715A27BC"/>
    <w:rsid w:val="71A00527"/>
    <w:rsid w:val="71E12F5F"/>
    <w:rsid w:val="71FB5FD1"/>
    <w:rsid w:val="725525B3"/>
    <w:rsid w:val="72F378F8"/>
    <w:rsid w:val="730768CA"/>
    <w:rsid w:val="730E1E41"/>
    <w:rsid w:val="741832E5"/>
    <w:rsid w:val="74EC0AA3"/>
    <w:rsid w:val="755553FC"/>
    <w:rsid w:val="75622B13"/>
    <w:rsid w:val="75E83018"/>
    <w:rsid w:val="75F06371"/>
    <w:rsid w:val="760C7C34"/>
    <w:rsid w:val="767857AC"/>
    <w:rsid w:val="769701CB"/>
    <w:rsid w:val="777F79AC"/>
    <w:rsid w:val="778A75EB"/>
    <w:rsid w:val="779E60C7"/>
    <w:rsid w:val="77E75207"/>
    <w:rsid w:val="791370F7"/>
    <w:rsid w:val="799B73A2"/>
    <w:rsid w:val="79D601CF"/>
    <w:rsid w:val="7A2B3FCF"/>
    <w:rsid w:val="7B3D2EC3"/>
    <w:rsid w:val="7B80168C"/>
    <w:rsid w:val="7BC36A0E"/>
    <w:rsid w:val="7E773953"/>
    <w:rsid w:val="7F3C40F5"/>
    <w:rsid w:val="7F764C2B"/>
    <w:rsid w:val="7F8572C6"/>
    <w:rsid w:val="7F936480"/>
    <w:rsid w:val="7FA75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annotation text"/>
    <w:basedOn w:val="1"/>
    <w:qFormat/>
    <w:uiPriority w:val="0"/>
    <w:pPr>
      <w:jc w:val="left"/>
    </w:pPr>
  </w:style>
  <w:style w:type="paragraph" w:styleId="8">
    <w:name w:val="Body Text"/>
    <w:basedOn w:val="1"/>
    <w:next w:val="1"/>
    <w:qFormat/>
    <w:uiPriority w:val="0"/>
    <w:rPr>
      <w:rFonts w:ascii="仿宋_GB2312" w:eastAsia="仿宋_GB2312"/>
      <w:sz w:val="32"/>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3">
    <w:name w:val="Normal (Web)"/>
    <w:basedOn w:val="1"/>
    <w:uiPriority w:val="0"/>
    <w:rPr>
      <w:sz w:val="24"/>
    </w:rPr>
  </w:style>
  <w:style w:type="paragraph" w:styleId="14">
    <w:name w:val="Body Text First Indent"/>
    <w:basedOn w:val="8"/>
    <w:qFormat/>
    <w:uiPriority w:val="0"/>
    <w:pPr>
      <w:spacing w:after="0" w:line="360" w:lineRule="auto"/>
      <w:ind w:firstLine="420"/>
    </w:pPr>
    <w:rPr>
      <w:rFonts w:ascii="宋体" w:hAnsi="宋体" w:eastAsia="仿宋_GB2312"/>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NormalIndent"/>
    <w:basedOn w:val="1"/>
    <w:qFormat/>
    <w:uiPriority w:val="0"/>
    <w:pPr>
      <w:spacing w:line="570" w:lineRule="exact"/>
      <w:ind w:firstLine="616"/>
      <w:textAlignment w:val="baseline"/>
    </w:pPr>
    <w:rPr>
      <w:rFonts w:hAnsi="Calibri"/>
      <w:spacing w:val="-6"/>
      <w:szCs w:val="32"/>
    </w:rPr>
  </w:style>
  <w:style w:type="character" w:customStyle="1" w:styleId="22">
    <w:name w:val="font21"/>
    <w:basedOn w:val="17"/>
    <w:qFormat/>
    <w:uiPriority w:val="0"/>
    <w:rPr>
      <w:rFonts w:hint="default" w:ascii="楷体_GB2312" w:eastAsia="楷体_GB2312" w:cs="楷体_GB2312"/>
      <w:color w:val="000000"/>
      <w:sz w:val="40"/>
      <w:szCs w:val="40"/>
      <w:u w:val="none"/>
    </w:rPr>
  </w:style>
  <w:style w:type="character" w:customStyle="1" w:styleId="23">
    <w:name w:val="font71"/>
    <w:basedOn w:val="17"/>
    <w:qFormat/>
    <w:uiPriority w:val="0"/>
    <w:rPr>
      <w:rFonts w:hint="eastAsia" w:ascii="宋体" w:hAnsi="宋体" w:eastAsia="宋体" w:cs="宋体"/>
      <w:color w:val="000000"/>
      <w:sz w:val="40"/>
      <w:szCs w:val="40"/>
      <w:u w:val="none"/>
    </w:rPr>
  </w:style>
  <w:style w:type="character" w:customStyle="1" w:styleId="24">
    <w:name w:val="font41"/>
    <w:basedOn w:val="17"/>
    <w:qFormat/>
    <w:uiPriority w:val="0"/>
    <w:rPr>
      <w:rFonts w:hint="eastAsia" w:ascii="方正仿宋_GBK" w:hAnsi="方正仿宋_GBK" w:eastAsia="方正仿宋_GBK" w:cs="方正仿宋_GBK"/>
      <w:color w:val="000000"/>
      <w:sz w:val="24"/>
      <w:szCs w:val="24"/>
      <w:u w:val="none"/>
    </w:rPr>
  </w:style>
  <w:style w:type="character" w:customStyle="1" w:styleId="25">
    <w:name w:val="font31"/>
    <w:basedOn w:val="17"/>
    <w:qFormat/>
    <w:uiPriority w:val="0"/>
    <w:rPr>
      <w:rFonts w:hint="eastAsia" w:ascii="微软雅黑" w:hAnsi="微软雅黑" w:eastAsia="微软雅黑" w:cs="微软雅黑"/>
      <w:color w:val="000000"/>
      <w:sz w:val="12"/>
      <w:szCs w:val="12"/>
      <w:u w:val="none"/>
    </w:rPr>
  </w:style>
  <w:style w:type="character" w:customStyle="1" w:styleId="26">
    <w:name w:val="font51"/>
    <w:basedOn w:val="17"/>
    <w:qFormat/>
    <w:uiPriority w:val="0"/>
    <w:rPr>
      <w:rFonts w:hint="eastAsia" w:ascii="微软雅黑" w:hAnsi="微软雅黑" w:eastAsia="微软雅黑" w:cs="微软雅黑"/>
      <w:color w:val="FF0000"/>
      <w:sz w:val="12"/>
      <w:szCs w:val="12"/>
      <w:u w:val="none"/>
    </w:rPr>
  </w:style>
  <w:style w:type="character" w:customStyle="1" w:styleId="27">
    <w:name w:val="font91"/>
    <w:basedOn w:val="17"/>
    <w:qFormat/>
    <w:uiPriority w:val="0"/>
    <w:rPr>
      <w:rFonts w:ascii="方正黑体_GBK" w:hAnsi="方正黑体_GBK" w:eastAsia="方正黑体_GBK" w:cs="方正黑体_GBK"/>
      <w:color w:val="000000"/>
      <w:sz w:val="24"/>
      <w:szCs w:val="24"/>
      <w:u w:val="none"/>
    </w:rPr>
  </w:style>
  <w:style w:type="character" w:customStyle="1" w:styleId="28">
    <w:name w:val="font101"/>
    <w:basedOn w:val="17"/>
    <w:qFormat/>
    <w:uiPriority w:val="0"/>
    <w:rPr>
      <w:rFonts w:hint="eastAsia" w:ascii="方正黑体_GBK" w:hAnsi="方正黑体_GBK" w:eastAsia="方正黑体_GBK" w:cs="方正黑体_GBK"/>
      <w:color w:val="000000"/>
      <w:sz w:val="24"/>
      <w:szCs w:val="24"/>
      <w:u w:val="none"/>
    </w:rPr>
  </w:style>
  <w:style w:type="character" w:customStyle="1" w:styleId="29">
    <w:name w:val="font112"/>
    <w:basedOn w:val="17"/>
    <w:qFormat/>
    <w:uiPriority w:val="0"/>
    <w:rPr>
      <w:rFonts w:hint="eastAsia" w:ascii="方正黑体_GBK" w:hAnsi="方正黑体_GBK" w:eastAsia="方正黑体_GBK" w:cs="方正黑体_GBK"/>
      <w:color w:val="000000"/>
      <w:sz w:val="24"/>
      <w:szCs w:val="24"/>
      <w:u w:val="none"/>
    </w:rPr>
  </w:style>
  <w:style w:type="character" w:customStyle="1" w:styleId="30">
    <w:name w:val="font121"/>
    <w:basedOn w:val="17"/>
    <w:qFormat/>
    <w:uiPriority w:val="0"/>
    <w:rPr>
      <w:rFonts w:ascii="方正仿宋_GBK" w:hAnsi="方正仿宋_GBK" w:eastAsia="方正仿宋_GBK" w:cs="方正仿宋_GBK"/>
      <w:color w:val="000000"/>
      <w:sz w:val="22"/>
      <w:szCs w:val="22"/>
      <w:u w:val="none"/>
    </w:rPr>
  </w:style>
  <w:style w:type="character" w:customStyle="1" w:styleId="31">
    <w:name w:val="font131"/>
    <w:basedOn w:val="17"/>
    <w:qFormat/>
    <w:uiPriority w:val="0"/>
    <w:rPr>
      <w:rFonts w:hint="eastAsia" w:ascii="方正仿宋_GBK" w:hAnsi="方正仿宋_GBK" w:eastAsia="方正仿宋_GBK" w:cs="方正仿宋_GBK"/>
      <w:color w:val="000000"/>
      <w:sz w:val="22"/>
      <w:szCs w:val="22"/>
      <w:u w:val="none"/>
    </w:rPr>
  </w:style>
  <w:style w:type="character" w:customStyle="1" w:styleId="32">
    <w:name w:val="font61"/>
    <w:basedOn w:val="17"/>
    <w:qFormat/>
    <w:uiPriority w:val="0"/>
    <w:rPr>
      <w:rFonts w:hint="default" w:ascii="Times New Roman" w:hAnsi="Times New Roman" w:cs="Times New Roman"/>
      <w:color w:val="000000"/>
      <w:sz w:val="22"/>
      <w:szCs w:val="22"/>
      <w:u w:val="none"/>
    </w:rPr>
  </w:style>
  <w:style w:type="paragraph" w:customStyle="1" w:styleId="33">
    <w:name w:val="Table Text"/>
    <w:basedOn w:val="1"/>
    <w:semiHidden/>
    <w:qFormat/>
    <w:uiPriority w:val="0"/>
    <w:rPr>
      <w:rFonts w:ascii="宋体" w:hAnsi="宋体" w:eastAsia="宋体" w:cs="宋体"/>
      <w:sz w:val="20"/>
      <w:szCs w:val="20"/>
      <w:lang w:eastAsia="en-US"/>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3231</Words>
  <Characters>3397</Characters>
  <Lines>41</Lines>
  <Paragraphs>11</Paragraphs>
  <TotalTime>4</TotalTime>
  <ScaleCrop>false</ScaleCrop>
  <LinksUpToDate>false</LinksUpToDate>
  <CharactersWithSpaces>5031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2024-01-04T15:03:00Z</dcterms:created>
  <dc:creator>Administrator</dc:creator>
  <cp:lastModifiedBy>春告鳥</cp:lastModifiedBy>
  <cp:lastPrinted>2025-08-05T09:04:00Z</cp:lastPrinted>
  <dcterms:modified xsi:type="dcterms:W3CDTF">2025-11-24T09:58:18Z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D3F9B9F05E254D71A96BFEF3DD120F14_13</vt:lpwstr>
  </property>
  <property fmtid="{D5CDD505-2E9C-101B-9397-08002B2CF9AE}" pid="4" name="KSOTemplateDocerSaveRecord">
    <vt:lpwstr>eyJoZGlkIjoiOTQ0MWE4MTFkNzUyMTlkMzk2NWE3ZTVmYjIwODFkMDQiLCJ1c2VySWQiOiI0MzQxOTU3MzQifQ==</vt:lpwstr>
  </property>
</Properties>
</file>