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20385D97">
      <w:pPr>
        <w:jc w:val="center"/>
        <w:rPr>
          <w:rFonts w:hint="eastAsia"/>
          <w:sz w:val="30"/>
          <w:szCs w:val="30"/>
        </w:rPr>
      </w:pPr>
      <w:r>
        <w:rPr>
          <w:rFonts w:hint="eastAsia"/>
          <w:sz w:val="144"/>
          <w:szCs w:val="180"/>
        </w:rPr>
        <w:t>件</w:t>
      </w:r>
    </w:p>
    <w:p w14:paraId="00E6DB51">
      <w:pPr>
        <w:jc w:val="both"/>
        <w:rPr>
          <w:rFonts w:hint="eastAsia"/>
          <w:sz w:val="30"/>
          <w:szCs w:val="30"/>
        </w:rPr>
      </w:pPr>
    </w:p>
    <w:p w14:paraId="4933582C">
      <w:pPr>
        <w:jc w:val="both"/>
        <w:rPr>
          <w:rFonts w:hint="eastAsia"/>
          <w:sz w:val="30"/>
          <w:szCs w:val="30"/>
        </w:rPr>
      </w:pPr>
    </w:p>
    <w:p w14:paraId="7232EF96">
      <w:pPr>
        <w:jc w:val="both"/>
        <w:rPr>
          <w:rFonts w:hint="eastAsia"/>
          <w:sz w:val="30"/>
          <w:szCs w:val="30"/>
        </w:rPr>
      </w:pPr>
    </w:p>
    <w:p w14:paraId="2DAF51C7">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物业项目公众责任险采购</w:t>
      </w:r>
      <w:r>
        <w:rPr>
          <w:rFonts w:hint="eastAsia"/>
          <w:sz w:val="30"/>
          <w:szCs w:val="30"/>
          <w:lang w:val="en-US" w:eastAsia="zh-CN"/>
        </w:rPr>
        <w:br w:type="textWrapping"/>
      </w:r>
      <w:bookmarkStart w:id="24" w:name="_GoBack"/>
      <w:bookmarkEnd w:id="24"/>
      <w:r>
        <w:rPr>
          <w:rFonts w:hint="eastAsia"/>
          <w:sz w:val="30"/>
          <w:szCs w:val="30"/>
          <w:lang w:val="en-US" w:eastAsia="zh-CN"/>
        </w:rPr>
        <w:t xml:space="preserve">   </w:t>
      </w:r>
      <w:r>
        <w:rPr>
          <w:rFonts w:hint="eastAsia"/>
          <w:sz w:val="30"/>
          <w:szCs w:val="30"/>
        </w:rPr>
        <w:t>采</w:t>
      </w:r>
      <w:r>
        <w:rPr>
          <w:rFonts w:hint="eastAsia"/>
          <w:sz w:val="30"/>
          <w:szCs w:val="30"/>
          <w:lang w:val="en-US" w:eastAsia="zh-CN"/>
        </w:rPr>
        <w:t xml:space="preserve"> </w:t>
      </w:r>
      <w:r>
        <w:rPr>
          <w:rFonts w:hint="eastAsia"/>
          <w:sz w:val="30"/>
          <w:szCs w:val="30"/>
        </w:rPr>
        <w:t>购</w:t>
      </w:r>
      <w:r>
        <w:rPr>
          <w:rFonts w:hint="eastAsia"/>
          <w:sz w:val="30"/>
          <w:szCs w:val="30"/>
          <w:lang w:val="en-US" w:eastAsia="zh-CN"/>
        </w:rPr>
        <w:t xml:space="preserve"> </w:t>
      </w:r>
      <w:r>
        <w:rPr>
          <w:rFonts w:hint="eastAsia"/>
          <w:sz w:val="30"/>
          <w:szCs w:val="30"/>
        </w:rPr>
        <w:t>人：重庆市子漫人力资源服务有限公司</w:t>
      </w:r>
      <w:r>
        <w:rPr>
          <w:rFonts w:hint="eastAsia"/>
          <w:sz w:val="30"/>
          <w:szCs w:val="30"/>
          <w:lang w:val="en-US" w:eastAsia="zh-CN"/>
        </w:rPr>
        <w:t xml:space="preserve">     </w:t>
      </w:r>
    </w:p>
    <w:p w14:paraId="76A4B7D4">
      <w:pPr>
        <w:jc w:val="center"/>
        <w:rPr>
          <w:rFonts w:hint="eastAsia"/>
          <w:sz w:val="30"/>
          <w:szCs w:val="30"/>
        </w:rPr>
      </w:pPr>
      <w:r>
        <w:rPr>
          <w:rFonts w:hint="eastAsia"/>
          <w:sz w:val="30"/>
          <w:szCs w:val="30"/>
          <w:lang w:val="en-US" w:eastAsia="zh-CN"/>
        </w:rPr>
        <w:t xml:space="preserve">   </w:t>
      </w:r>
      <w:r>
        <w:rPr>
          <w:rFonts w:hint="eastAsia"/>
          <w:sz w:val="30"/>
          <w:szCs w:val="30"/>
        </w:rPr>
        <w:t>编制单位：重庆市子漫人力资源服务有限公司</w:t>
      </w:r>
    </w:p>
    <w:p w14:paraId="31BB872E">
      <w:pPr>
        <w:jc w:val="center"/>
        <w:rPr>
          <w:sz w:val="30"/>
          <w:szCs w:val="30"/>
        </w:rPr>
      </w:pP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7</w:t>
      </w:r>
      <w:r>
        <w:rPr>
          <w:rFonts w:hint="eastAsia"/>
          <w:sz w:val="30"/>
          <w:szCs w:val="30"/>
        </w:rPr>
        <w:t>月</w:t>
      </w:r>
      <w:r>
        <w:rPr>
          <w:rFonts w:hint="eastAsia"/>
          <w:sz w:val="30"/>
          <w:szCs w:val="30"/>
          <w:lang w:val="en-US" w:eastAsia="zh-CN"/>
        </w:rPr>
        <w:t>17</w:t>
      </w:r>
      <w:r>
        <w:rPr>
          <w:rFonts w:hint="eastAsia"/>
          <w:sz w:val="30"/>
          <w:szCs w:val="30"/>
        </w:rPr>
        <w:t>日</w:t>
      </w:r>
    </w:p>
    <w:p w14:paraId="42BC1D9B">
      <w:pPr>
        <w:spacing w:line="600" w:lineRule="exact"/>
        <w:jc w:val="both"/>
        <w:rPr>
          <w:rFonts w:hint="eastAsia" w:ascii="方正小标宋_GBK" w:hAnsi="Calibri" w:eastAsia="方正小标宋_GBK"/>
          <w:w w:val="90"/>
          <w:sz w:val="44"/>
          <w:szCs w:val="44"/>
        </w:rPr>
      </w:pP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069ED8DD">
      <w:pPr>
        <w:snapToGrid w:val="0"/>
        <w:spacing w:line="360" w:lineRule="auto"/>
        <w:ind w:firstLine="480" w:firstLineChars="200"/>
        <w:rPr>
          <w:rFonts w:ascii="宋体" w:hAnsi="宋体" w:eastAsia="宋体" w:cs="宋体"/>
          <w:sz w:val="24"/>
        </w:rPr>
      </w:pPr>
      <w:bookmarkStart w:id="0" w:name="_Toc24053"/>
      <w:bookmarkStart w:id="1" w:name="_Toc124"/>
      <w:bookmarkStart w:id="2" w:name="_Toc14842"/>
      <w:r>
        <w:rPr>
          <w:rFonts w:hint="eastAsia" w:ascii="宋体" w:hAnsi="宋体" w:eastAsia="宋体" w:cs="宋体"/>
          <w:kern w:val="2"/>
          <w:sz w:val="24"/>
          <w:szCs w:val="24"/>
          <w:lang w:val="en-US" w:eastAsia="zh-CN" w:bidi="ar-SA"/>
        </w:rPr>
        <w:t>重庆市子漫人力资源服务有限公司</w:t>
      </w:r>
      <w:r>
        <w:rPr>
          <w:rFonts w:hint="eastAsia" w:ascii="宋体" w:hAnsi="宋体" w:eastAsia="宋体" w:cs="宋体"/>
          <w:sz w:val="24"/>
        </w:rPr>
        <w:t>对</w:t>
      </w:r>
      <w:r>
        <w:rPr>
          <w:rFonts w:hint="eastAsia" w:ascii="宋体" w:hAnsi="宋体" w:eastAsia="宋体" w:cs="宋体"/>
          <w:kern w:val="2"/>
          <w:sz w:val="24"/>
          <w:szCs w:val="24"/>
          <w:lang w:val="en-US" w:eastAsia="zh-CN" w:bidi="ar-SA"/>
        </w:rPr>
        <w:t>物业项目公众责任险采购。</w:t>
      </w:r>
      <w:r>
        <w:rPr>
          <w:rFonts w:hint="eastAsia" w:ascii="宋体" w:hAnsi="宋体" w:eastAsia="宋体" w:cs="宋体"/>
          <w:sz w:val="24"/>
        </w:rPr>
        <w:t>欢迎有资格供应商前来参与询价。</w:t>
      </w:r>
    </w:p>
    <w:p w14:paraId="11AA0040">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5E2D8D55">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物业项目公众责任险采购</w:t>
      </w:r>
    </w:p>
    <w:p w14:paraId="70672F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4800</w:t>
      </w:r>
      <w:r>
        <w:rPr>
          <w:rFonts w:hint="eastAsia" w:ascii="宋体" w:hAnsi="宋体" w:eastAsia="宋体" w:cs="宋体"/>
          <w:sz w:val="24"/>
        </w:rPr>
        <w:t>（</w:t>
      </w:r>
      <w:r>
        <w:rPr>
          <w:rFonts w:hint="eastAsia" w:ascii="宋体" w:hAnsi="宋体" w:eastAsia="宋体" w:cs="宋体"/>
          <w:sz w:val="24"/>
          <w:lang w:val="en-US" w:eastAsia="zh-CN"/>
        </w:rPr>
        <w:t>含税</w:t>
      </w:r>
      <w:r>
        <w:rPr>
          <w:rFonts w:hint="eastAsia" w:ascii="宋体" w:hAnsi="宋体" w:eastAsia="宋体" w:cs="宋体"/>
          <w:sz w:val="24"/>
        </w:rPr>
        <w:t>）</w:t>
      </w:r>
    </w:p>
    <w:p w14:paraId="6E6DC4B6">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3D2DFF0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公告发布网址：</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w:t>
      </w:r>
    </w:p>
    <w:p w14:paraId="01A7345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16180"/>
      <w:bookmarkStart w:id="4" w:name="_Toc24185"/>
      <w:bookmarkStart w:id="5" w:name="_Toc1963"/>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49414414">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服务期：双方合同中协定</w:t>
      </w:r>
    </w:p>
    <w:p w14:paraId="1BD1F98C">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75A9DC54">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1C1A3180">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686FE1C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361142C2">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4922FD8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1F2102A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46781E1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658E2E4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723D5D8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2299B39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7F31D5EE">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投标人具有国家金融监督管理总局颁发的经营保险业务许可证（提供复印件加盖公章）。</w:t>
      </w:r>
    </w:p>
    <w:p w14:paraId="56176F4E">
      <w:pPr>
        <w:snapToGrid w:val="0"/>
        <w:spacing w:line="360" w:lineRule="auto"/>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各个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6B0603AF">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30E91B72">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4.询价</w:t>
      </w:r>
      <w:r>
        <w:rPr>
          <w:rFonts w:hint="eastAsia" w:ascii="宋体" w:hAnsi="宋体" w:eastAsia="宋体" w:cs="宋体"/>
          <w:b/>
          <w:bCs/>
          <w:sz w:val="24"/>
        </w:rPr>
        <w:t>有关说明</w:t>
      </w:r>
    </w:p>
    <w:p w14:paraId="71A094A4">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04E4585E">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5</w:t>
      </w:r>
      <w:r>
        <w:rPr>
          <w:rFonts w:hint="eastAsia" w:ascii="宋体" w:hAnsi="宋体" w:eastAsia="宋体" w:cs="宋体"/>
          <w:b/>
          <w:bCs/>
          <w:sz w:val="24"/>
        </w:rPr>
        <w:t>.中选供应商确定方式：</w:t>
      </w:r>
    </w:p>
    <w:p w14:paraId="64D6817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757A7D75">
      <w:pPr>
        <w:snapToGrid w:val="0"/>
        <w:spacing w:line="360" w:lineRule="auto"/>
        <w:ind w:firstLine="482" w:firstLineChars="200"/>
        <w:rPr>
          <w:rFonts w:hint="default" w:ascii="宋体" w:hAnsi="宋体" w:eastAsia="宋体" w:cs="宋体"/>
          <w:b/>
          <w:bCs/>
          <w:sz w:val="24"/>
          <w:lang w:val="en-US" w:eastAsia="zh-CN"/>
        </w:rPr>
      </w:pPr>
      <w:r>
        <w:rPr>
          <w:rFonts w:hint="eastAsia" w:ascii="宋体" w:hAnsi="宋体" w:eastAsia="宋体" w:cs="宋体"/>
          <w:b/>
          <w:bCs/>
          <w:sz w:val="24"/>
          <w:lang w:val="en-US" w:eastAsia="zh-CN"/>
        </w:rPr>
        <w:t>6、</w:t>
      </w:r>
      <w:r>
        <w:rPr>
          <w:rFonts w:hint="default" w:ascii="宋体" w:hAnsi="宋体" w:eastAsia="宋体" w:cs="宋体"/>
          <w:b/>
          <w:bCs/>
          <w:sz w:val="24"/>
          <w:lang w:val="en-US" w:eastAsia="zh-CN"/>
        </w:rPr>
        <w:t>递交响应文件方式</w:t>
      </w:r>
    </w:p>
    <w:p w14:paraId="48851952">
      <w:pPr>
        <w:snapToGrid w:val="0"/>
        <w:spacing w:line="360" w:lineRule="auto"/>
        <w:ind w:firstLine="480" w:firstLineChars="200"/>
        <w:rPr>
          <w:rFonts w:hint="eastAsia" w:ascii="宋体" w:hAnsi="宋体" w:eastAsia="宋体" w:cs="宋体"/>
          <w:sz w:val="24"/>
        </w:rPr>
      </w:pPr>
      <w:r>
        <w:rPr>
          <w:rFonts w:hint="default" w:ascii="宋体" w:hAnsi="宋体" w:eastAsia="宋体" w:cs="宋体"/>
          <w:sz w:val="24"/>
          <w:lang w:val="en-US" w:eastAsia="zh-CN"/>
        </w:rPr>
        <w:t>响应文件递交方式：现场递交或邮寄的方式；响应文件文件递交截至日期：202</w:t>
      </w:r>
      <w:r>
        <w:rPr>
          <w:rFonts w:hint="eastAsia" w:ascii="宋体" w:hAnsi="宋体" w:eastAsia="宋体" w:cs="宋体"/>
          <w:sz w:val="24"/>
          <w:lang w:val="en-US" w:eastAsia="zh-CN"/>
        </w:rPr>
        <w:t>6</w:t>
      </w:r>
      <w:r>
        <w:rPr>
          <w:rFonts w:hint="default" w:ascii="宋体" w:hAnsi="宋体" w:eastAsia="宋体" w:cs="宋体"/>
          <w:sz w:val="24"/>
          <w:lang w:val="en-US" w:eastAsia="zh-CN"/>
        </w:rPr>
        <w:t>年</w:t>
      </w:r>
      <w:r>
        <w:rPr>
          <w:rFonts w:hint="eastAsia" w:ascii="宋体" w:hAnsi="宋体" w:eastAsia="宋体" w:cs="宋体"/>
          <w:sz w:val="24"/>
          <w:lang w:val="en-US" w:eastAsia="zh-CN"/>
        </w:rPr>
        <w:t>8</w:t>
      </w:r>
      <w:r>
        <w:rPr>
          <w:rFonts w:hint="default" w:ascii="宋体" w:hAnsi="宋体" w:eastAsia="宋体" w:cs="宋体"/>
          <w:sz w:val="24"/>
          <w:lang w:val="en-US" w:eastAsia="zh-CN"/>
        </w:rPr>
        <w:t>月</w:t>
      </w:r>
      <w:r>
        <w:rPr>
          <w:rFonts w:hint="eastAsia" w:ascii="宋体" w:hAnsi="宋体" w:eastAsia="宋体" w:cs="宋体"/>
          <w:sz w:val="24"/>
          <w:lang w:val="en-US" w:eastAsia="zh-CN"/>
        </w:rPr>
        <w:t>6</w:t>
      </w:r>
      <w:r>
        <w:rPr>
          <w:rFonts w:hint="default" w:ascii="宋体" w:hAnsi="宋体" w:eastAsia="宋体" w:cs="宋体"/>
          <w:sz w:val="24"/>
          <w:lang w:val="en-US" w:eastAsia="zh-CN"/>
        </w:rPr>
        <w:t>日</w:t>
      </w:r>
      <w:r>
        <w:rPr>
          <w:rFonts w:hint="eastAsia" w:ascii="宋体" w:hAnsi="宋体" w:eastAsia="宋体" w:cs="宋体"/>
          <w:sz w:val="24"/>
          <w:lang w:val="en-US" w:eastAsia="zh-CN"/>
        </w:rPr>
        <w:t>14</w:t>
      </w:r>
      <w:r>
        <w:rPr>
          <w:rFonts w:hint="default" w:ascii="宋体" w:hAnsi="宋体" w:eastAsia="宋体" w:cs="宋体"/>
          <w:sz w:val="24"/>
          <w:lang w:val="en-US" w:eastAsia="zh-CN"/>
        </w:rPr>
        <w:t>点前；递交地址：重庆市</w:t>
      </w:r>
      <w:r>
        <w:rPr>
          <w:rFonts w:hint="eastAsia" w:ascii="宋体" w:hAnsi="宋体" w:eastAsia="宋体" w:cs="宋体"/>
          <w:sz w:val="24"/>
          <w:lang w:val="en-US" w:eastAsia="zh-CN"/>
        </w:rPr>
        <w:t>两江新</w:t>
      </w:r>
      <w:r>
        <w:rPr>
          <w:rFonts w:hint="default" w:ascii="宋体" w:hAnsi="宋体" w:eastAsia="宋体" w:cs="宋体"/>
          <w:sz w:val="24"/>
          <w:lang w:val="en-US" w:eastAsia="zh-CN"/>
        </w:rPr>
        <w:t>区春华大道99号重庆人力资源服务产业园北区6号楼12楼办公室；联系人：孙老师，联系方式：15123227640。</w:t>
      </w:r>
    </w:p>
    <w:p w14:paraId="1C6A45F7">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.其他说明：</w:t>
      </w:r>
    </w:p>
    <w:p w14:paraId="162BA2B7">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7</w:t>
      </w:r>
      <w:r>
        <w:rPr>
          <w:rFonts w:hint="eastAsia" w:ascii="宋体" w:hAnsi="宋体" w:eastAsia="宋体" w:cs="宋体"/>
          <w:sz w:val="24"/>
        </w:rPr>
        <w:t>.1出现下列情形之一的，采购人有权终止询价采购活动，发布项目终止公告并说明原因，采购人视情进行重新采购：</w:t>
      </w:r>
    </w:p>
    <w:p w14:paraId="78F840E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6FC5D096">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5899C56E">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.2出现下列情形之一的，采购人在询价采购活动作为废标处理，发布项目废标公告并说明原因，采购人视情进行重新采购：</w:t>
      </w:r>
    </w:p>
    <w:p w14:paraId="6D3B633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0202874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242FE713">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.3成交供应商的变更：</w:t>
      </w:r>
    </w:p>
    <w:p w14:paraId="66969149">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40D5F581">
      <w:pPr>
        <w:pStyle w:val="5"/>
        <w:spacing w:line="360" w:lineRule="auto"/>
        <w:ind w:firstLine="480" w:firstLineChars="200"/>
        <w:rPr>
          <w:rFonts w:eastAsia="宋体"/>
          <w:color w:val="000000"/>
          <w:sz w:val="24"/>
        </w:rPr>
      </w:pPr>
      <w:r>
        <w:rPr>
          <w:rFonts w:hint="eastAsia" w:ascii="宋体" w:hAnsi="宋体" w:eastAsia="宋体" w:cs="宋体"/>
          <w:sz w:val="24"/>
          <w:lang w:val="en-US" w:eastAsia="zh-CN"/>
        </w:rPr>
        <w:t>7</w:t>
      </w:r>
      <w:r>
        <w:rPr>
          <w:rFonts w:hint="eastAsia" w:ascii="宋体" w:hAnsi="宋体" w:eastAsia="宋体" w:cs="宋体"/>
          <w:sz w:val="24"/>
        </w:rPr>
        <w:t>.4</w:t>
      </w:r>
      <w:r>
        <w:rPr>
          <w:rFonts w:hint="eastAsia" w:eastAsia="宋体"/>
          <w:color w:val="000000"/>
          <w:sz w:val="24"/>
        </w:rPr>
        <w:t>其他未尽要求由供需双方在合同/协议中详细约定。</w:t>
      </w:r>
    </w:p>
    <w:p w14:paraId="41FEA679">
      <w:pPr>
        <w:pStyle w:val="5"/>
        <w:spacing w:line="360" w:lineRule="auto"/>
        <w:ind w:left="420" w:leftChars="200"/>
        <w:rPr>
          <w:rFonts w:ascii="宋体" w:hAnsi="宋体" w:eastAsia="宋体" w:cs="宋体"/>
          <w:b/>
          <w:bCs/>
          <w:sz w:val="24"/>
        </w:rPr>
      </w:pPr>
      <w:r>
        <w:rPr>
          <w:rFonts w:hint="eastAsia" w:ascii="宋体" w:hAnsi="宋体" w:eastAsia="宋体" w:cs="宋体"/>
          <w:b/>
          <w:bCs/>
          <w:sz w:val="24"/>
          <w:lang w:val="en-US" w:eastAsia="zh-CN"/>
        </w:rPr>
        <w:t>8</w:t>
      </w:r>
      <w:r>
        <w:rPr>
          <w:rFonts w:hint="eastAsia" w:ascii="宋体" w:hAnsi="宋体" w:eastAsia="宋体" w:cs="宋体"/>
          <w:b/>
          <w:bCs/>
          <w:sz w:val="24"/>
        </w:rPr>
        <w:t>.联系方式：</w:t>
      </w:r>
    </w:p>
    <w:p w14:paraId="7E5915A2">
      <w:pPr>
        <w:pStyle w:val="5"/>
        <w:spacing w:line="480" w:lineRule="auto"/>
        <w:ind w:left="420" w:leftChars="200"/>
        <w:rPr>
          <w:rFonts w:hint="eastAsia" w:ascii="宋体" w:hAnsi="宋体" w:eastAsia="宋体" w:cs="宋体"/>
          <w:sz w:val="24"/>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p>
    <w:p w14:paraId="76B104B0">
      <w:pPr>
        <w:pStyle w:val="5"/>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4FD60DDA">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2FCB741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5FFCCC9D">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3AFCE053">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3A761723">
      <w:pPr>
        <w:rPr>
          <w:rFonts w:hint="eastAsia" w:ascii="宋体" w:hAnsi="宋体" w:eastAsia="宋体" w:cs="宋体"/>
          <w:sz w:val="24"/>
          <w:szCs w:val="24"/>
          <w:lang w:val="en-US" w:eastAsia="zh-CN"/>
        </w:rPr>
      </w:pPr>
    </w:p>
    <w:p w14:paraId="177B4E70">
      <w:pPr>
        <w:rPr>
          <w:rFonts w:hint="eastAsia" w:ascii="宋体" w:hAnsi="宋体" w:eastAsia="宋体" w:cs="宋体"/>
          <w:sz w:val="24"/>
          <w:szCs w:val="24"/>
          <w:lang w:val="en-US" w:eastAsia="zh-CN"/>
        </w:rPr>
      </w:pPr>
    </w:p>
    <w:p w14:paraId="3DF67C53">
      <w:pPr>
        <w:rPr>
          <w:rFonts w:hint="eastAsia" w:ascii="宋体" w:hAnsi="宋体" w:eastAsia="宋体" w:cs="宋体"/>
          <w:sz w:val="24"/>
          <w:szCs w:val="24"/>
          <w:lang w:val="en-US" w:eastAsia="zh-CN"/>
        </w:rPr>
      </w:pPr>
    </w:p>
    <w:p w14:paraId="3378DEDE">
      <w:pPr>
        <w:rPr>
          <w:rFonts w:hint="eastAsia" w:ascii="宋体" w:hAnsi="宋体" w:eastAsia="宋体" w:cs="宋体"/>
          <w:sz w:val="24"/>
          <w:szCs w:val="24"/>
          <w:lang w:val="en-US" w:eastAsia="zh-CN"/>
        </w:rPr>
      </w:pPr>
    </w:p>
    <w:p w14:paraId="02EBC4BD">
      <w:pPr>
        <w:rPr>
          <w:rFonts w:hint="eastAsia" w:ascii="宋体" w:hAnsi="宋体" w:eastAsia="宋体" w:cs="宋体"/>
          <w:sz w:val="24"/>
          <w:szCs w:val="24"/>
          <w:lang w:val="en-US" w:eastAsia="zh-CN"/>
        </w:rPr>
      </w:pPr>
    </w:p>
    <w:p w14:paraId="2D7F33F3">
      <w:pPr>
        <w:rPr>
          <w:rFonts w:hint="eastAsia" w:ascii="宋体" w:hAnsi="宋体" w:eastAsia="宋体" w:cs="宋体"/>
          <w:sz w:val="24"/>
          <w:szCs w:val="24"/>
          <w:lang w:val="en-US" w:eastAsia="zh-CN"/>
        </w:rPr>
      </w:pPr>
    </w:p>
    <w:p w14:paraId="178A050A">
      <w:pPr>
        <w:rPr>
          <w:rFonts w:hint="eastAsia" w:ascii="宋体" w:hAnsi="宋体" w:eastAsia="宋体" w:cs="宋体"/>
          <w:sz w:val="24"/>
          <w:szCs w:val="24"/>
          <w:lang w:val="en-US" w:eastAsia="zh-CN"/>
        </w:rPr>
      </w:pPr>
    </w:p>
    <w:p w14:paraId="47A08C41">
      <w:pPr>
        <w:rPr>
          <w:rFonts w:hint="eastAsia" w:ascii="宋体" w:hAnsi="宋体" w:eastAsia="宋体" w:cs="宋体"/>
          <w:sz w:val="24"/>
          <w:szCs w:val="24"/>
          <w:lang w:val="en-US" w:eastAsia="zh-CN"/>
        </w:rPr>
      </w:pPr>
    </w:p>
    <w:p w14:paraId="5C8B982A">
      <w:pPr>
        <w:rPr>
          <w:rFonts w:hint="eastAsia" w:ascii="宋体" w:hAnsi="宋体" w:eastAsia="宋体" w:cs="宋体"/>
          <w:sz w:val="24"/>
          <w:szCs w:val="24"/>
          <w:lang w:val="en-US" w:eastAsia="zh-CN"/>
        </w:rPr>
      </w:pPr>
    </w:p>
    <w:p w14:paraId="06206414">
      <w:pPr>
        <w:rPr>
          <w:rFonts w:hint="eastAsia" w:ascii="宋体" w:hAnsi="宋体" w:eastAsia="宋体" w:cs="宋体"/>
          <w:sz w:val="24"/>
          <w:szCs w:val="24"/>
          <w:lang w:val="en-US" w:eastAsia="zh-CN"/>
        </w:rPr>
      </w:pPr>
    </w:p>
    <w:p w14:paraId="01E62AFE">
      <w:pPr>
        <w:rPr>
          <w:rFonts w:hint="eastAsia" w:ascii="宋体" w:hAnsi="宋体" w:eastAsia="宋体" w:cs="宋体"/>
          <w:sz w:val="24"/>
          <w:szCs w:val="24"/>
          <w:lang w:val="en-US" w:eastAsia="zh-CN"/>
        </w:rPr>
      </w:pPr>
    </w:p>
    <w:p w14:paraId="3B514568">
      <w:pPr>
        <w:rPr>
          <w:rFonts w:hint="eastAsia" w:ascii="宋体" w:hAnsi="宋体" w:eastAsia="宋体" w:cs="宋体"/>
          <w:sz w:val="24"/>
          <w:szCs w:val="24"/>
          <w:lang w:val="en-US" w:eastAsia="zh-CN"/>
        </w:rPr>
      </w:pPr>
    </w:p>
    <w:p w14:paraId="6D2F829E">
      <w:pPr>
        <w:rPr>
          <w:rFonts w:hint="eastAsia" w:ascii="宋体" w:hAnsi="宋体" w:eastAsia="宋体" w:cs="宋体"/>
          <w:sz w:val="24"/>
          <w:szCs w:val="24"/>
          <w:lang w:val="en-US" w:eastAsia="zh-CN"/>
        </w:rPr>
      </w:pPr>
    </w:p>
    <w:p w14:paraId="016FE432">
      <w:pPr>
        <w:rPr>
          <w:rFonts w:hint="eastAsia" w:ascii="宋体" w:hAnsi="宋体" w:eastAsia="宋体" w:cs="宋体"/>
          <w:sz w:val="24"/>
          <w:szCs w:val="24"/>
          <w:lang w:val="en-US" w:eastAsia="zh-CN"/>
        </w:rPr>
      </w:pPr>
    </w:p>
    <w:p w14:paraId="635E572F">
      <w:pPr>
        <w:rPr>
          <w:rFonts w:hint="eastAsia" w:ascii="宋体" w:hAnsi="宋体" w:eastAsia="宋体" w:cs="宋体"/>
          <w:sz w:val="24"/>
          <w:szCs w:val="24"/>
          <w:lang w:val="en-US" w:eastAsia="zh-CN"/>
        </w:rPr>
      </w:pPr>
    </w:p>
    <w:p w14:paraId="4E878247">
      <w:pPr>
        <w:rPr>
          <w:rFonts w:hint="eastAsia" w:ascii="宋体" w:hAnsi="宋体" w:eastAsia="宋体" w:cs="宋体"/>
          <w:sz w:val="24"/>
          <w:szCs w:val="24"/>
          <w:lang w:val="en-US" w:eastAsia="zh-CN"/>
        </w:rPr>
      </w:pPr>
    </w:p>
    <w:p w14:paraId="1FEF1335">
      <w:pPr>
        <w:rPr>
          <w:rFonts w:hint="eastAsia" w:ascii="宋体" w:hAnsi="宋体" w:eastAsia="宋体" w:cs="宋体"/>
          <w:sz w:val="24"/>
          <w:szCs w:val="24"/>
          <w:lang w:val="en-US" w:eastAsia="zh-CN"/>
        </w:rPr>
      </w:pPr>
    </w:p>
    <w:p w14:paraId="77BA1D06">
      <w:pPr>
        <w:rPr>
          <w:rFonts w:hint="eastAsia" w:ascii="宋体" w:hAnsi="宋体" w:eastAsia="宋体" w:cs="宋体"/>
          <w:sz w:val="24"/>
          <w:szCs w:val="24"/>
          <w:lang w:val="en-US" w:eastAsia="zh-CN"/>
        </w:rPr>
      </w:pPr>
    </w:p>
    <w:p w14:paraId="158FA095">
      <w:pPr>
        <w:rPr>
          <w:rFonts w:hint="eastAsia" w:ascii="宋体" w:hAnsi="宋体" w:eastAsia="宋体" w:cs="宋体"/>
          <w:sz w:val="24"/>
          <w:szCs w:val="24"/>
          <w:lang w:val="en-US" w:eastAsia="zh-CN"/>
        </w:rPr>
      </w:pPr>
    </w:p>
    <w:p w14:paraId="538C0A92">
      <w:pPr>
        <w:rPr>
          <w:rFonts w:hint="eastAsia" w:ascii="宋体" w:hAnsi="宋体" w:eastAsia="宋体" w:cs="宋体"/>
          <w:sz w:val="24"/>
          <w:szCs w:val="24"/>
          <w:lang w:val="en-US" w:eastAsia="zh-CN"/>
        </w:rPr>
      </w:pPr>
    </w:p>
    <w:p w14:paraId="34826207">
      <w:pPr>
        <w:rPr>
          <w:rFonts w:hint="eastAsia" w:ascii="宋体" w:hAnsi="宋体" w:eastAsia="宋体" w:cs="宋体"/>
          <w:sz w:val="24"/>
          <w:szCs w:val="24"/>
          <w:lang w:val="en-US" w:eastAsia="zh-CN"/>
        </w:rPr>
      </w:pPr>
    </w:p>
    <w:p w14:paraId="31E84396">
      <w:pPr>
        <w:rPr>
          <w:rFonts w:hint="eastAsia" w:ascii="宋体" w:hAnsi="宋体" w:eastAsia="宋体" w:cs="宋体"/>
          <w:sz w:val="24"/>
          <w:szCs w:val="24"/>
          <w:lang w:val="en-US" w:eastAsia="zh-CN"/>
        </w:rPr>
      </w:pPr>
    </w:p>
    <w:p w14:paraId="2D7F192F">
      <w:pPr>
        <w:rPr>
          <w:rFonts w:hint="eastAsia" w:ascii="宋体" w:hAnsi="宋体" w:eastAsia="宋体" w:cs="宋体"/>
          <w:sz w:val="24"/>
          <w:szCs w:val="24"/>
          <w:lang w:val="en-US" w:eastAsia="zh-CN"/>
        </w:rPr>
      </w:pPr>
    </w:p>
    <w:p w14:paraId="785788A1">
      <w:pPr>
        <w:rPr>
          <w:rFonts w:hint="eastAsia" w:ascii="宋体" w:hAnsi="宋体" w:eastAsia="宋体" w:cs="宋体"/>
          <w:sz w:val="24"/>
          <w:szCs w:val="24"/>
          <w:lang w:val="en-US" w:eastAsia="zh-CN"/>
        </w:rPr>
      </w:pPr>
    </w:p>
    <w:p w14:paraId="3B348590">
      <w:pPr>
        <w:rPr>
          <w:rFonts w:hint="eastAsia" w:ascii="宋体" w:hAnsi="宋体" w:eastAsia="宋体" w:cs="宋体"/>
          <w:sz w:val="24"/>
          <w:szCs w:val="24"/>
          <w:lang w:val="en-US" w:eastAsia="zh-CN"/>
        </w:rPr>
      </w:pPr>
    </w:p>
    <w:p w14:paraId="61084D10">
      <w:pPr>
        <w:rPr>
          <w:rFonts w:hint="eastAsia" w:ascii="宋体" w:hAnsi="宋体" w:eastAsia="宋体" w:cs="宋体"/>
          <w:sz w:val="24"/>
          <w:szCs w:val="24"/>
          <w:lang w:val="en-US" w:eastAsia="zh-CN"/>
        </w:rPr>
      </w:pPr>
    </w:p>
    <w:p w14:paraId="5B912F99">
      <w:pPr>
        <w:rPr>
          <w:rFonts w:hint="eastAsia" w:ascii="宋体" w:hAnsi="宋体" w:eastAsia="宋体" w:cs="宋体"/>
          <w:sz w:val="24"/>
          <w:szCs w:val="24"/>
          <w:lang w:val="en-US" w:eastAsia="zh-CN"/>
        </w:rPr>
      </w:pPr>
    </w:p>
    <w:p w14:paraId="2EC31B10">
      <w:pPr>
        <w:rPr>
          <w:rFonts w:hint="eastAsia" w:ascii="宋体" w:hAnsi="宋体" w:eastAsia="宋体" w:cs="宋体"/>
          <w:sz w:val="24"/>
          <w:szCs w:val="24"/>
          <w:lang w:val="en-US" w:eastAsia="zh-CN"/>
        </w:rPr>
      </w:pPr>
    </w:p>
    <w:p w14:paraId="0F4B0674">
      <w:pPr>
        <w:rPr>
          <w:rFonts w:hint="eastAsia" w:ascii="宋体" w:hAnsi="宋体" w:eastAsia="宋体" w:cs="宋体"/>
          <w:sz w:val="24"/>
          <w:szCs w:val="24"/>
          <w:lang w:val="en-US" w:eastAsia="zh-CN"/>
        </w:rPr>
      </w:pPr>
    </w:p>
    <w:p w14:paraId="5E0AC5AC">
      <w:pPr>
        <w:rPr>
          <w:rFonts w:hint="eastAsia" w:ascii="宋体" w:hAnsi="宋体" w:eastAsia="宋体" w:cs="宋体"/>
          <w:sz w:val="24"/>
          <w:szCs w:val="24"/>
          <w:lang w:val="en-US" w:eastAsia="zh-CN"/>
        </w:rPr>
      </w:pPr>
    </w:p>
    <w:p w14:paraId="32E68EE2">
      <w:pPr>
        <w:rPr>
          <w:rFonts w:hint="eastAsia" w:ascii="宋体" w:hAnsi="宋体" w:eastAsia="宋体" w:cs="宋体"/>
          <w:sz w:val="24"/>
          <w:szCs w:val="24"/>
          <w:lang w:val="en-US" w:eastAsia="zh-CN"/>
        </w:rPr>
      </w:pPr>
    </w:p>
    <w:p w14:paraId="3B2205E1">
      <w:pPr>
        <w:rPr>
          <w:rFonts w:hint="eastAsia" w:ascii="宋体" w:hAnsi="宋体" w:eastAsia="宋体" w:cs="宋体"/>
          <w:sz w:val="24"/>
          <w:szCs w:val="24"/>
          <w:lang w:val="en-US" w:eastAsia="zh-CN"/>
        </w:rPr>
      </w:pPr>
    </w:p>
    <w:p w14:paraId="1839621B">
      <w:pPr>
        <w:rPr>
          <w:rFonts w:hint="eastAsia" w:ascii="宋体" w:hAnsi="宋体" w:eastAsia="宋体" w:cs="宋体"/>
          <w:sz w:val="24"/>
          <w:szCs w:val="24"/>
          <w:lang w:val="en-US" w:eastAsia="zh-CN"/>
        </w:rPr>
      </w:pPr>
    </w:p>
    <w:p w14:paraId="733D3C41">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2BDD2E2F">
      <w:pPr>
        <w:numPr>
          <w:ilvl w:val="0"/>
          <w:numId w:val="0"/>
        </w:numPr>
        <w:spacing w:line="600" w:lineRule="exact"/>
        <w:jc w:val="center"/>
        <w:rPr>
          <w:rFonts w:hint="default" w:ascii="方正黑体_GBK" w:hAnsi="方正黑体_GBK" w:eastAsia="方正小标宋_GBK" w:cs="方正黑体_GBK"/>
          <w:b w:val="0"/>
          <w:bCs w:val="0"/>
          <w:w w:val="90"/>
          <w:sz w:val="28"/>
          <w:szCs w:val="28"/>
          <w:lang w:val="en-US" w:eastAsia="zh-CN"/>
        </w:rPr>
      </w:pPr>
      <w:r>
        <w:rPr>
          <w:rFonts w:hint="eastAsia" w:ascii="方正黑体_GBK" w:hAnsi="方正黑体_GBK" w:eastAsia="方正小标宋_GBK" w:cs="方正黑体_GBK"/>
          <w:b w:val="0"/>
          <w:bCs w:val="0"/>
          <w:w w:val="90"/>
          <w:sz w:val="28"/>
          <w:szCs w:val="28"/>
          <w:lang w:val="en-US" w:eastAsia="zh-CN"/>
        </w:rPr>
        <w:t>服务需求</w:t>
      </w:r>
    </w:p>
    <w:tbl>
      <w:tblPr>
        <w:tblStyle w:val="10"/>
        <w:tblW w:w="10716" w:type="dxa"/>
        <w:jc w:val="center"/>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5A11C386">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942" w:hRule="atLeast"/>
          <w:jc w:val="center"/>
        </w:trPr>
        <w:tc>
          <w:tcPr>
            <w:tcW w:w="491" w:type="dxa"/>
            <w:tcBorders>
              <w:tl2br w:val="nil"/>
              <w:tr2bl w:val="nil"/>
            </w:tcBorders>
            <w:shd w:val="clear" w:color="auto" w:fill="auto"/>
            <w:vAlign w:val="center"/>
          </w:tcPr>
          <w:p w14:paraId="358DD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l2br w:val="nil"/>
              <w:tr2bl w:val="nil"/>
            </w:tcBorders>
            <w:shd w:val="clear" w:color="auto" w:fill="auto"/>
            <w:vAlign w:val="center"/>
          </w:tcPr>
          <w:p w14:paraId="03613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l2br w:val="nil"/>
              <w:tr2bl w:val="nil"/>
            </w:tcBorders>
            <w:shd w:val="clear" w:color="auto" w:fill="auto"/>
            <w:vAlign w:val="center"/>
          </w:tcPr>
          <w:p w14:paraId="51808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l2br w:val="nil"/>
              <w:tr2bl w:val="nil"/>
            </w:tcBorders>
            <w:shd w:val="clear" w:color="auto" w:fill="auto"/>
            <w:vAlign w:val="center"/>
          </w:tcPr>
          <w:p w14:paraId="62FDA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保险方案</w:t>
            </w:r>
          </w:p>
        </w:tc>
        <w:tc>
          <w:tcPr>
            <w:tcW w:w="1050" w:type="dxa"/>
            <w:tcBorders>
              <w:tl2br w:val="nil"/>
              <w:tr2bl w:val="nil"/>
            </w:tcBorders>
            <w:shd w:val="clear" w:color="auto" w:fill="auto"/>
            <w:vAlign w:val="center"/>
          </w:tcPr>
          <w:p w14:paraId="4A70A3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限价（元/年)</w:t>
            </w:r>
          </w:p>
        </w:tc>
        <w:tc>
          <w:tcPr>
            <w:tcW w:w="1240" w:type="dxa"/>
            <w:tcBorders>
              <w:tl2br w:val="nil"/>
              <w:tr2bl w:val="nil"/>
            </w:tcBorders>
            <w:shd w:val="clear" w:color="auto" w:fill="auto"/>
            <w:vAlign w:val="center"/>
          </w:tcPr>
          <w:p w14:paraId="67B2D7E3">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5A483C2C">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1873" w:hRule="atLeast"/>
          <w:jc w:val="center"/>
        </w:trPr>
        <w:tc>
          <w:tcPr>
            <w:tcW w:w="491" w:type="dxa"/>
            <w:tcBorders>
              <w:tl2br w:val="nil"/>
              <w:tr2bl w:val="nil"/>
            </w:tcBorders>
            <w:shd w:val="clear" w:color="auto" w:fill="auto"/>
            <w:vAlign w:val="center"/>
          </w:tcPr>
          <w:p w14:paraId="6BA9F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l2br w:val="nil"/>
              <w:tr2bl w:val="nil"/>
            </w:tcBorders>
            <w:shd w:val="clear" w:color="auto" w:fill="auto"/>
            <w:vAlign w:val="center"/>
          </w:tcPr>
          <w:p w14:paraId="646BC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2094" w:type="dxa"/>
            <w:tcBorders>
              <w:tl2br w:val="nil"/>
              <w:tr2bl w:val="nil"/>
            </w:tcBorders>
            <w:shd w:val="clear" w:color="auto" w:fill="auto"/>
            <w:vAlign w:val="center"/>
          </w:tcPr>
          <w:p w14:paraId="7F4526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l2br w:val="nil"/>
              <w:tr2bl w:val="nil"/>
            </w:tcBorders>
            <w:shd w:val="clear" w:color="auto" w:fill="auto"/>
            <w:vAlign w:val="center"/>
          </w:tcPr>
          <w:p w14:paraId="792E4C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主险:</w:t>
            </w:r>
          </w:p>
          <w:p w14:paraId="2DD4EC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累计赔偿限额:500万</w:t>
            </w:r>
          </w:p>
          <w:p w14:paraId="289E2B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每次事故赔偿限额:200万</w:t>
            </w:r>
          </w:p>
          <w:p w14:paraId="53748E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每次事故人身伤亡责任限额:100万</w:t>
            </w:r>
          </w:p>
          <w:p w14:paraId="32BC39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每次事故每人人身伤亡责任限额:20万</w:t>
            </w:r>
          </w:p>
          <w:p w14:paraId="67B957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每次事故每人医疗责任限额:2万</w:t>
            </w:r>
          </w:p>
          <w:p w14:paraId="1585F3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每次事故财产赔偿限额:1万</w:t>
            </w:r>
          </w:p>
          <w:p w14:paraId="68A3D2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每次事故每人财产赔偿限额:0.5万</w:t>
            </w:r>
          </w:p>
          <w:p w14:paraId="4257E5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特约:</w:t>
            </w:r>
          </w:p>
          <w:p w14:paraId="6DBEF734">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免赔:每次事故医疗费用，在被保险人依法应承担且符合国家基本医疗保险报销标准的医疗费用基础，扣除绝对免赔额200元后按照80%的比例在相应责任限额内赔付。每次事故财产损失绝对免赔额为500元或损失金额的10%，两者以高者为准。</w:t>
            </w:r>
          </w:p>
          <w:p w14:paraId="3087750E">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本保单仅承担被保险人在保险区域范围内提供保洁服务时发生意外事故造成第三者的人身伤亡和财产损失，依法应由被保险人承担的经济赔偿责任。</w:t>
            </w:r>
          </w:p>
        </w:tc>
        <w:tc>
          <w:tcPr>
            <w:tcW w:w="1050" w:type="dxa"/>
            <w:tcBorders>
              <w:tl2br w:val="nil"/>
              <w:tr2bl w:val="nil"/>
            </w:tcBorders>
            <w:shd w:val="clear" w:color="auto" w:fill="auto"/>
            <w:vAlign w:val="center"/>
          </w:tcPr>
          <w:p w14:paraId="0B84247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4800</w:t>
            </w:r>
          </w:p>
        </w:tc>
        <w:tc>
          <w:tcPr>
            <w:tcW w:w="1240" w:type="dxa"/>
            <w:tcBorders>
              <w:tl2br w:val="nil"/>
              <w:tr2bl w:val="nil"/>
            </w:tcBorders>
            <w:shd w:val="clear" w:color="auto" w:fill="auto"/>
            <w:vAlign w:val="center"/>
          </w:tcPr>
          <w:p w14:paraId="7BFB3FC9">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bl>
    <w:p w14:paraId="47575677">
      <w:pPr>
        <w:pStyle w:val="5"/>
        <w:jc w:val="center"/>
        <w:rPr>
          <w:rFonts w:hint="eastAsia" w:ascii="方正小标宋_GBK" w:hAnsi="Calibri" w:eastAsia="方正小标宋_GBK"/>
          <w:w w:val="90"/>
          <w:sz w:val="44"/>
          <w:szCs w:val="44"/>
        </w:rPr>
      </w:pPr>
    </w:p>
    <w:p w14:paraId="39E02CB2">
      <w:pPr>
        <w:pStyle w:val="5"/>
        <w:jc w:val="center"/>
        <w:rPr>
          <w:rFonts w:hint="eastAsia" w:ascii="方正小标宋_GBK" w:hAnsi="Calibri" w:eastAsia="方正小标宋_GBK"/>
          <w:w w:val="90"/>
          <w:sz w:val="44"/>
          <w:szCs w:val="44"/>
        </w:rPr>
      </w:pPr>
    </w:p>
    <w:p w14:paraId="3E74699C">
      <w:pPr>
        <w:pStyle w:val="5"/>
        <w:jc w:val="center"/>
        <w:rPr>
          <w:rFonts w:hint="eastAsia" w:ascii="方正小标宋_GBK" w:hAnsi="Calibri" w:eastAsia="方正小标宋_GBK"/>
          <w:w w:val="90"/>
          <w:sz w:val="44"/>
          <w:szCs w:val="44"/>
        </w:rPr>
      </w:pPr>
    </w:p>
    <w:p w14:paraId="77716019">
      <w:pPr>
        <w:pStyle w:val="5"/>
        <w:jc w:val="center"/>
        <w:rPr>
          <w:rFonts w:hint="eastAsia" w:ascii="方正小标宋_GBK" w:hAnsi="Calibri" w:eastAsia="方正小标宋_GBK"/>
          <w:w w:val="90"/>
          <w:sz w:val="44"/>
          <w:szCs w:val="44"/>
        </w:rPr>
      </w:pPr>
    </w:p>
    <w:p w14:paraId="5C5267B8">
      <w:pPr>
        <w:pStyle w:val="5"/>
        <w:jc w:val="center"/>
        <w:rPr>
          <w:rFonts w:hint="eastAsia" w:ascii="方正小标宋_GBK" w:hAnsi="Calibri" w:eastAsia="方正小标宋_GBK"/>
          <w:w w:val="90"/>
          <w:sz w:val="44"/>
          <w:szCs w:val="44"/>
        </w:rPr>
      </w:pPr>
    </w:p>
    <w:p w14:paraId="5FDF0582">
      <w:pPr>
        <w:pStyle w:val="5"/>
        <w:jc w:val="both"/>
        <w:rPr>
          <w:rFonts w:hint="eastAsia" w:ascii="方正小标宋_GBK" w:hAnsi="Calibri" w:eastAsia="方正小标宋_GBK"/>
          <w:w w:val="90"/>
          <w:sz w:val="44"/>
          <w:szCs w:val="44"/>
        </w:rPr>
      </w:pPr>
    </w:p>
    <w:p w14:paraId="0E503189">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5"/>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1D3E934B">
      <w:pPr>
        <w:pStyle w:val="5"/>
        <w:spacing w:line="360" w:lineRule="auto"/>
        <w:ind w:firstLine="482" w:firstLineChars="200"/>
        <w:rPr>
          <w:rFonts w:hint="eastAsia" w:ascii="宋体" w:hAnsi="宋体" w:eastAsia="宋体" w:cs="宋体"/>
          <w:sz w:val="24"/>
        </w:rPr>
      </w:pPr>
      <w:bookmarkStart w:id="6" w:name="bookmark266"/>
      <w:bookmarkStart w:id="7" w:name="bookmark268"/>
      <w:bookmarkStart w:id="8" w:name="_Toc25580"/>
      <w:bookmarkStart w:id="9" w:name="_Toc26578"/>
      <w:bookmarkStart w:id="10" w:name="_Toc11082"/>
      <w:bookmarkStart w:id="11" w:name="bookmark267"/>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5"/>
        <w:spacing w:line="360" w:lineRule="auto"/>
        <w:ind w:firstLine="482" w:firstLineChars="200"/>
        <w:rPr>
          <w:rFonts w:hint="eastAsia" w:ascii="宋体" w:hAnsi="宋体" w:eastAsia="宋体" w:cs="宋体"/>
          <w:sz w:val="24"/>
        </w:rPr>
      </w:pPr>
      <w:bookmarkStart w:id="12" w:name="_Toc4068"/>
      <w:bookmarkStart w:id="13" w:name="bookmark270"/>
      <w:bookmarkStart w:id="14" w:name="_Toc16679"/>
      <w:bookmarkStart w:id="15" w:name="bookmark269"/>
      <w:bookmarkStart w:id="16" w:name="bookmark271"/>
      <w:bookmarkStart w:id="17" w:name="_Toc31522"/>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5"/>
        <w:spacing w:line="360" w:lineRule="auto"/>
        <w:ind w:firstLine="482" w:firstLineChars="200"/>
        <w:rPr>
          <w:rFonts w:hint="eastAsia" w:ascii="宋体" w:hAnsi="宋体" w:eastAsia="宋体" w:cs="宋体"/>
          <w:sz w:val="24"/>
        </w:rPr>
      </w:pPr>
      <w:bookmarkStart w:id="18" w:name="_Toc22341"/>
      <w:bookmarkStart w:id="19" w:name="bookmark275"/>
      <w:bookmarkStart w:id="20" w:name="_Toc22079"/>
      <w:bookmarkStart w:id="21" w:name="bookmark277"/>
      <w:bookmarkStart w:id="22" w:name="_Toc29219"/>
      <w:bookmarkStart w:id="23" w:name="bookmark276"/>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）上发布，请各竞选人注意无论竞选人下载与否，均视同竞选人已知晓本项目澄清文件的内容。</w:t>
      </w:r>
    </w:p>
    <w:p w14:paraId="76BD8D43">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5"/>
        <w:spacing w:line="360" w:lineRule="auto"/>
        <w:ind w:firstLine="480" w:firstLineChars="200"/>
        <w:rPr>
          <w:rFonts w:ascii="宋体" w:hAnsi="宋体" w:eastAsia="宋体" w:cs="宋体"/>
          <w:b/>
          <w:bCs/>
          <w:sz w:val="30"/>
          <w:szCs w:val="30"/>
          <w:highlight w:val="none"/>
        </w:rPr>
      </w:pPr>
      <w:r>
        <w:rPr>
          <w:rFonts w:hint="eastAsia" w:ascii="宋体" w:hAnsi="宋体" w:eastAsia="宋体" w:cs="宋体"/>
          <w:sz w:val="24"/>
          <w:highlight w:val="none"/>
        </w:rPr>
        <w:t>3.1响应文件中加盖的单位公章应为公安机关备案的有效公章，且须在以下资料的每一页加盖投标人单位公章，并确保印迹清晰、无模糊或残缺，否则可能导致文件无效。</w:t>
      </w:r>
    </w:p>
    <w:p w14:paraId="228A28D3">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5"/>
        <w:spacing w:line="360" w:lineRule="auto"/>
        <w:ind w:firstLine="480" w:firstLineChars="200"/>
        <w:rPr>
          <w:rFonts w:hint="eastAsia" w:ascii="宋体" w:hAnsi="宋体" w:eastAsia="宋体" w:cs="宋体"/>
          <w:b w:val="0"/>
          <w:bCs w:val="0"/>
          <w:sz w:val="24"/>
          <w:lang w:eastAsia="en-US"/>
        </w:rPr>
      </w:pPr>
      <w:r>
        <w:rPr>
          <w:rFonts w:hint="eastAsia" w:ascii="宋体" w:hAnsi="宋体" w:eastAsia="宋体" w:cs="宋体"/>
          <w:b w:val="0"/>
          <w:bCs w:val="0"/>
          <w:sz w:val="24"/>
          <w:lang w:eastAsia="en-US"/>
        </w:rPr>
        <w:t>（二）基本资格承诺函；</w:t>
      </w:r>
    </w:p>
    <w:p w14:paraId="6E220CF1">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（三）法定代表人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身份证复印件、法定代表人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身份证明书或法人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委托人身份证复印件、法人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委托书；</w:t>
      </w:r>
    </w:p>
    <w:p w14:paraId="4C05DA1A">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（四）营业执照（副本）或事业单位法人证书（副本）或个体工商户营业执照复印件；</w:t>
      </w:r>
    </w:p>
    <w:p w14:paraId="28B5A692">
      <w:pPr>
        <w:pStyle w:val="5"/>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5"/>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5"/>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3.2投标人响应文件按照格式密封递交，未按照要求递交响应文件或响应文件资料模糊不清，将视为无效投标。                                                                                                                                                                                                                                                                                                                                                                                                                                                                                                                                                                                                                                                                                                                                                                                                                                                                                                                                                                                                                                                                                                                                         </w:t>
      </w:r>
    </w:p>
    <w:p w14:paraId="207CC460">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4.投标人报价要求：</w:t>
      </w:r>
    </w:p>
    <w:p w14:paraId="67D4A449">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4.1本项目为一次性报价，本项目采</w:t>
      </w:r>
      <w:r>
        <w:rPr>
          <w:rFonts w:hint="eastAsia" w:ascii="宋体" w:hAnsi="宋体" w:eastAsia="宋体" w:cs="宋体"/>
          <w:b/>
          <w:bCs/>
          <w:sz w:val="24"/>
          <w:lang w:val="en-US" w:eastAsia="zh-CN"/>
        </w:rPr>
        <w:t>含税</w:t>
      </w:r>
      <w:r>
        <w:rPr>
          <w:rFonts w:hint="eastAsia" w:ascii="宋体" w:hAnsi="宋体" w:eastAsia="宋体" w:cs="宋体"/>
          <w:b/>
          <w:bCs/>
          <w:sz w:val="24"/>
        </w:rPr>
        <w:t>总计价，</w:t>
      </w:r>
      <w:r>
        <w:rPr>
          <w:rFonts w:hint="eastAsia" w:ascii="宋体" w:hAnsi="宋体" w:eastAsia="宋体" w:cs="宋体"/>
          <w:b/>
          <w:bCs/>
          <w:color w:val="000000"/>
          <w:sz w:val="24"/>
        </w:rPr>
        <w:t>开具增值税专用发票，供应商报价时填写</w:t>
      </w:r>
      <w:r>
        <w:rPr>
          <w:rFonts w:hint="eastAsia" w:ascii="宋体" w:hAnsi="宋体" w:eastAsia="宋体" w:cs="宋体"/>
          <w:b/>
          <w:bCs/>
          <w:color w:val="000000"/>
          <w:sz w:val="24"/>
          <w:lang w:val="en-US" w:eastAsia="zh-CN"/>
        </w:rPr>
        <w:t>含税</w:t>
      </w:r>
      <w:r>
        <w:rPr>
          <w:rFonts w:hint="eastAsia" w:ascii="宋体" w:hAnsi="宋体" w:eastAsia="宋体" w:cs="宋体"/>
          <w:b/>
          <w:bCs/>
          <w:color w:val="000000"/>
          <w:sz w:val="24"/>
        </w:rPr>
        <w:t>价</w:t>
      </w:r>
      <w:r>
        <w:rPr>
          <w:rFonts w:hint="eastAsia" w:ascii="宋体" w:hAnsi="宋体" w:eastAsia="宋体" w:cs="宋体"/>
          <w:b/>
          <w:bCs/>
          <w:color w:val="000000"/>
          <w:sz w:val="24"/>
          <w:lang w:eastAsia="zh-CN"/>
        </w:rPr>
        <w:t>。</w:t>
      </w:r>
      <w:r>
        <w:rPr>
          <w:rFonts w:hint="eastAsia" w:ascii="宋体" w:hAnsi="宋体" w:eastAsia="宋体" w:cs="宋体"/>
          <w:b/>
          <w:bCs/>
          <w:color w:val="000000"/>
          <w:sz w:val="24"/>
        </w:rPr>
        <w:t>报价时出现错误、</w:t>
      </w:r>
      <w:r>
        <w:rPr>
          <w:rFonts w:hint="eastAsia" w:ascii="宋体" w:hAnsi="宋体" w:eastAsia="宋体" w:cs="宋体"/>
          <w:b/>
          <w:bCs/>
          <w:color w:val="000000"/>
          <w:sz w:val="24"/>
          <w:lang w:val="en-US" w:eastAsia="zh-CN"/>
        </w:rPr>
        <w:t>分项报价及总价</w:t>
      </w:r>
      <w:r>
        <w:rPr>
          <w:rFonts w:hint="eastAsia" w:ascii="宋体" w:hAnsi="宋体" w:eastAsia="宋体" w:cs="宋体"/>
          <w:b/>
          <w:bCs/>
          <w:color w:val="000000"/>
          <w:sz w:val="24"/>
        </w:rPr>
        <w:t>超出限定预算</w:t>
      </w:r>
      <w:r>
        <w:rPr>
          <w:rFonts w:hint="eastAsia" w:ascii="宋体" w:hAnsi="宋体" w:eastAsia="宋体" w:cs="宋体"/>
          <w:b/>
          <w:bCs/>
          <w:sz w:val="24"/>
        </w:rPr>
        <w:t>，将作为无效响应。</w:t>
      </w:r>
    </w:p>
    <w:p w14:paraId="458FBD27">
      <w:pPr>
        <w:pStyle w:val="5"/>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包括但不限于完成本项目所需的保险费、服务费、管理费、税费等所有费用，在项目执行过程中不得随意更改价格，如让采购人发现随意更改价格，采购人有权终止该项目合同，已提供的货物或服务将不予支付费用，并对采购人造成的损失将给予赔偿。</w:t>
      </w:r>
    </w:p>
    <w:p w14:paraId="66D893C9">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14:paraId="6A25232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本项目自成交公告发布之日起</w:t>
      </w:r>
      <w:r>
        <w:rPr>
          <w:rFonts w:hint="eastAsia" w:ascii="宋体" w:hAnsi="宋体" w:eastAsia="宋体" w:cs="宋体"/>
          <w:sz w:val="24"/>
          <w:lang w:val="en-US" w:eastAsia="zh-CN"/>
        </w:rPr>
        <w:t>20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14:paraId="6DB9E01C">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6.履约保证金：</w:t>
      </w:r>
    </w:p>
    <w:p w14:paraId="4994CD1F">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14:paraId="40A73D55">
      <w:pPr>
        <w:pStyle w:val="14"/>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4"/>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8.其他要求：</w:t>
      </w:r>
    </w:p>
    <w:p w14:paraId="473CC5FA">
      <w:pPr>
        <w:pStyle w:val="9"/>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r>
        <w:rPr>
          <w:rFonts w:hint="eastAsia" w:ascii="宋体" w:hAnsi="宋体" w:eastAsia="宋体" w:cs="宋体"/>
          <w:color w:val="000000"/>
          <w:sz w:val="24"/>
          <w:szCs w:val="24"/>
          <w:lang w:val="en-US" w:eastAsia="zh-CN"/>
        </w:rPr>
        <w:t>无</w:t>
      </w:r>
    </w:p>
    <w:p w14:paraId="0559ECFA">
      <w:pPr>
        <w:pStyle w:val="5"/>
        <w:rPr>
          <w:rFonts w:ascii="方正小标宋_GBK" w:hAnsi="Calibri" w:eastAsia="方正小标宋_GBK"/>
          <w:w w:val="90"/>
          <w:sz w:val="44"/>
          <w:szCs w:val="44"/>
        </w:rPr>
      </w:pPr>
    </w:p>
    <w:p w14:paraId="48C53BE4">
      <w:pPr>
        <w:pStyle w:val="5"/>
        <w:rPr>
          <w:rFonts w:ascii="方正小标宋_GBK" w:hAnsi="Calibri" w:eastAsia="方正小标宋_GBK"/>
          <w:w w:val="90"/>
          <w:sz w:val="44"/>
          <w:szCs w:val="44"/>
        </w:rPr>
      </w:pPr>
    </w:p>
    <w:p w14:paraId="439367A2">
      <w:pPr>
        <w:rPr>
          <w:rFonts w:ascii="方正小标宋_GBK" w:hAnsi="Calibri" w:eastAsia="方正小标宋_GBK"/>
          <w:w w:val="90"/>
          <w:sz w:val="44"/>
          <w:szCs w:val="44"/>
        </w:rPr>
      </w:pPr>
    </w:p>
    <w:p w14:paraId="06C909F3">
      <w:pPr>
        <w:rPr>
          <w:rFonts w:ascii="方正小标宋_GBK" w:hAnsi="Calibri" w:eastAsia="方正小标宋_GBK"/>
          <w:w w:val="90"/>
          <w:sz w:val="44"/>
          <w:szCs w:val="44"/>
        </w:rPr>
      </w:pPr>
    </w:p>
    <w:p w14:paraId="0D80463A">
      <w:pPr>
        <w:pStyle w:val="5"/>
        <w:rPr>
          <w:rFonts w:ascii="方正小标宋_GBK" w:hAnsi="Calibri" w:eastAsia="方正小标宋_GBK"/>
          <w:w w:val="90"/>
          <w:sz w:val="44"/>
          <w:szCs w:val="44"/>
        </w:rPr>
      </w:pPr>
    </w:p>
    <w:p w14:paraId="714DBC92">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34FFE5F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AE780D5">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73EA1077">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w:t>
      </w:r>
    </w:p>
    <w:p w14:paraId="78FFF992">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1ACFBC2D">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p>
    <w:p w14:paraId="07609615">
      <w:pPr>
        <w:pStyle w:val="5"/>
        <w:rPr>
          <w:rFonts w:hint="default" w:ascii="方正小标宋_GBK" w:hAnsi="Calibri" w:eastAsia="方正小标宋_GBK"/>
          <w:w w:val="90"/>
          <w:sz w:val="30"/>
          <w:szCs w:val="30"/>
          <w:lang w:val="en-US" w:eastAsia="zh-CN"/>
        </w:rPr>
      </w:pPr>
      <w:r>
        <w:rPr>
          <w:rFonts w:hint="eastAsia" w:ascii="方正小标宋_GBK" w:hAnsi="Calibri" w:eastAsia="方正小标宋_GBK"/>
          <w:w w:val="90"/>
          <w:sz w:val="30"/>
          <w:szCs w:val="30"/>
        </w:rPr>
        <w:t>六.</w:t>
      </w:r>
      <w:r>
        <w:rPr>
          <w:rFonts w:hint="eastAsia" w:ascii="方正小标宋_GBK" w:hAnsi="Calibri" w:eastAsia="方正小标宋_GBK"/>
          <w:w w:val="90"/>
          <w:sz w:val="30"/>
          <w:szCs w:val="30"/>
          <w:lang w:val="en-US" w:eastAsia="zh-CN"/>
        </w:rPr>
        <w:t>本项目其他资料</w:t>
      </w:r>
    </w:p>
    <w:p w14:paraId="0D7CF69A">
      <w:pPr>
        <w:pStyle w:val="5"/>
        <w:rPr>
          <w:rFonts w:ascii="方正小标宋_GBK" w:hAnsi="Calibri" w:eastAsia="方正小标宋_GBK"/>
          <w:w w:val="90"/>
          <w:sz w:val="30"/>
          <w:szCs w:val="30"/>
        </w:rPr>
      </w:pPr>
    </w:p>
    <w:p w14:paraId="17FA6A7A">
      <w:pPr>
        <w:pStyle w:val="5"/>
        <w:rPr>
          <w:rFonts w:ascii="方正小标宋_GBK" w:hAnsi="Calibri" w:eastAsia="方正小标宋_GBK"/>
          <w:w w:val="90"/>
          <w:sz w:val="30"/>
          <w:szCs w:val="30"/>
        </w:rPr>
      </w:pPr>
    </w:p>
    <w:p w14:paraId="1E3C23D0">
      <w:pPr>
        <w:pStyle w:val="5"/>
        <w:rPr>
          <w:rFonts w:ascii="方正小标宋_GBK" w:hAnsi="Calibri" w:eastAsia="方正小标宋_GBK"/>
          <w:w w:val="90"/>
          <w:sz w:val="30"/>
          <w:szCs w:val="30"/>
        </w:rPr>
      </w:pPr>
    </w:p>
    <w:p w14:paraId="1A67E859">
      <w:pPr>
        <w:pStyle w:val="5"/>
        <w:rPr>
          <w:rFonts w:ascii="方正小标宋_GBK" w:hAnsi="Calibri" w:eastAsia="方正小标宋_GBK"/>
          <w:w w:val="90"/>
          <w:sz w:val="30"/>
          <w:szCs w:val="30"/>
        </w:rPr>
      </w:pPr>
    </w:p>
    <w:p w14:paraId="79143E4F">
      <w:pPr>
        <w:pStyle w:val="5"/>
        <w:rPr>
          <w:rFonts w:ascii="方正小标宋_GBK" w:hAnsi="Calibri" w:eastAsia="方正小标宋_GBK"/>
          <w:w w:val="90"/>
          <w:sz w:val="30"/>
          <w:szCs w:val="30"/>
        </w:rPr>
      </w:pPr>
    </w:p>
    <w:p w14:paraId="4125C711">
      <w:pPr>
        <w:pStyle w:val="5"/>
        <w:rPr>
          <w:rFonts w:ascii="方正小标宋_GBK" w:hAnsi="Calibri" w:eastAsia="方正小标宋_GBK"/>
          <w:w w:val="90"/>
          <w:sz w:val="30"/>
          <w:szCs w:val="30"/>
        </w:rPr>
      </w:pPr>
    </w:p>
    <w:p w14:paraId="202FC4F2">
      <w:pPr>
        <w:pStyle w:val="5"/>
        <w:rPr>
          <w:rFonts w:ascii="方正小标宋_GBK" w:hAnsi="Calibri" w:eastAsia="方正小标宋_GBK"/>
          <w:w w:val="90"/>
          <w:sz w:val="30"/>
          <w:szCs w:val="30"/>
        </w:rPr>
      </w:pPr>
    </w:p>
    <w:p w14:paraId="16404872">
      <w:pPr>
        <w:pStyle w:val="5"/>
        <w:rPr>
          <w:rFonts w:ascii="方正小标宋_GBK" w:hAnsi="Calibri" w:eastAsia="方正小标宋_GBK"/>
          <w:w w:val="90"/>
          <w:sz w:val="30"/>
          <w:szCs w:val="30"/>
        </w:rPr>
      </w:pPr>
    </w:p>
    <w:p w14:paraId="40D6A240">
      <w:pPr>
        <w:pStyle w:val="5"/>
        <w:rPr>
          <w:rFonts w:ascii="方正小标宋_GBK" w:hAnsi="Calibri" w:eastAsia="方正小标宋_GBK"/>
          <w:w w:val="90"/>
          <w:sz w:val="30"/>
          <w:szCs w:val="30"/>
        </w:rPr>
      </w:pPr>
    </w:p>
    <w:p w14:paraId="3C1E104B">
      <w:pPr>
        <w:pStyle w:val="5"/>
        <w:rPr>
          <w:rFonts w:ascii="方正小标宋_GBK" w:hAnsi="Calibri" w:eastAsia="方正小标宋_GBK"/>
          <w:w w:val="90"/>
          <w:sz w:val="30"/>
          <w:szCs w:val="30"/>
        </w:rPr>
      </w:pPr>
    </w:p>
    <w:p w14:paraId="320D094C">
      <w:pPr>
        <w:pStyle w:val="5"/>
        <w:rPr>
          <w:rFonts w:ascii="方正小标宋_GBK" w:hAnsi="Calibri" w:eastAsia="方正小标宋_GBK"/>
          <w:w w:val="90"/>
          <w:sz w:val="30"/>
          <w:szCs w:val="30"/>
        </w:rPr>
      </w:pPr>
    </w:p>
    <w:p w14:paraId="3E6ED584">
      <w:pPr>
        <w:pStyle w:val="5"/>
        <w:rPr>
          <w:rFonts w:ascii="方正小标宋_GBK" w:hAnsi="Calibri" w:eastAsia="方正小标宋_GBK"/>
          <w:w w:val="90"/>
          <w:sz w:val="30"/>
          <w:szCs w:val="30"/>
        </w:rPr>
      </w:pPr>
    </w:p>
    <w:p w14:paraId="54FB706C">
      <w:pPr>
        <w:pStyle w:val="5"/>
        <w:rPr>
          <w:rFonts w:ascii="方正小标宋_GBK" w:hAnsi="Calibri" w:eastAsia="方正小标宋_GBK"/>
          <w:w w:val="90"/>
          <w:sz w:val="30"/>
          <w:szCs w:val="30"/>
        </w:rPr>
      </w:pPr>
    </w:p>
    <w:p w14:paraId="05D2CB94">
      <w:pPr>
        <w:pStyle w:val="5"/>
        <w:numPr>
          <w:ilvl w:val="0"/>
          <w:numId w:val="6"/>
        </w:numPr>
        <w:rPr>
          <w:rFonts w:hint="eastAsia"/>
        </w:rPr>
      </w:pPr>
      <w:r>
        <w:rPr>
          <w:rFonts w:hint="eastAsia" w:ascii="方正小标宋_GBK" w:hAnsi="Calibri" w:eastAsia="方正小标宋_GBK"/>
          <w:w w:val="90"/>
          <w:sz w:val="30"/>
          <w:szCs w:val="30"/>
        </w:rPr>
        <w:t>报价单：</w:t>
      </w:r>
    </w:p>
    <w:tbl>
      <w:tblPr>
        <w:tblStyle w:val="10"/>
        <w:tblW w:w="10716" w:type="dxa"/>
        <w:jc w:val="center"/>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25E03D33">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tblCellMar>
            <w:top w:w="0" w:type="dxa"/>
            <w:left w:w="108" w:type="dxa"/>
            <w:bottom w:w="0" w:type="dxa"/>
            <w:right w:w="108" w:type="dxa"/>
          </w:tblCellMar>
        </w:tblPrEx>
        <w:trPr>
          <w:trHeight w:val="942" w:hRule="atLeast"/>
          <w:jc w:val="center"/>
        </w:trPr>
        <w:tc>
          <w:tcPr>
            <w:tcW w:w="491" w:type="dxa"/>
            <w:tcBorders>
              <w:top w:val="single" w:color="000000" w:sz="4" w:space="0"/>
              <w:left w:val="single" w:color="000000" w:sz="4" w:space="0"/>
              <w:bottom w:val="nil"/>
            </w:tcBorders>
            <w:shd w:val="clear" w:color="auto" w:fill="auto"/>
            <w:vAlign w:val="center"/>
          </w:tcPr>
          <w:p w14:paraId="3409D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op w:val="single" w:color="000000" w:sz="4" w:space="0"/>
              <w:bottom w:val="nil"/>
            </w:tcBorders>
            <w:shd w:val="clear" w:color="auto" w:fill="auto"/>
            <w:vAlign w:val="center"/>
          </w:tcPr>
          <w:p w14:paraId="57229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op w:val="single" w:color="000000" w:sz="4" w:space="0"/>
              <w:bottom w:val="nil"/>
            </w:tcBorders>
            <w:shd w:val="clear" w:color="auto" w:fill="auto"/>
            <w:vAlign w:val="center"/>
          </w:tcPr>
          <w:p w14:paraId="17C5F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op w:val="single" w:color="000000" w:sz="4" w:space="0"/>
              <w:bottom w:val="nil"/>
            </w:tcBorders>
            <w:shd w:val="clear" w:color="auto" w:fill="auto"/>
            <w:vAlign w:val="center"/>
          </w:tcPr>
          <w:p w14:paraId="2AD272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保险责任及限额</w:t>
            </w:r>
          </w:p>
        </w:tc>
        <w:tc>
          <w:tcPr>
            <w:tcW w:w="1050" w:type="dxa"/>
            <w:tcBorders>
              <w:top w:val="single" w:color="000000" w:sz="4" w:space="0"/>
              <w:bottom w:val="nil"/>
            </w:tcBorders>
            <w:shd w:val="clear" w:color="auto" w:fill="auto"/>
            <w:vAlign w:val="center"/>
          </w:tcPr>
          <w:p w14:paraId="34702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金额（元/年)</w:t>
            </w:r>
          </w:p>
        </w:tc>
        <w:tc>
          <w:tcPr>
            <w:tcW w:w="1240" w:type="dxa"/>
            <w:tcBorders>
              <w:top w:val="single" w:color="000000" w:sz="4" w:space="0"/>
              <w:bottom w:val="nil"/>
              <w:right w:val="single" w:color="000000" w:sz="4" w:space="0"/>
            </w:tcBorders>
            <w:shd w:val="clear" w:color="auto" w:fill="auto"/>
            <w:vAlign w:val="center"/>
          </w:tcPr>
          <w:p w14:paraId="09944602">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5B8EE424">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tblCellMar>
            <w:top w:w="0" w:type="dxa"/>
            <w:left w:w="108" w:type="dxa"/>
            <w:bottom w:w="0" w:type="dxa"/>
            <w:right w:w="108" w:type="dxa"/>
          </w:tblCellMar>
        </w:tblPrEx>
        <w:trPr>
          <w:trHeight w:val="1873" w:hRule="atLeast"/>
          <w:jc w:val="center"/>
        </w:trPr>
        <w:tc>
          <w:tcPr>
            <w:tcW w:w="491" w:type="dxa"/>
            <w:tcBorders>
              <w:top w:val="nil"/>
              <w:left w:val="single" w:color="000000" w:sz="4" w:space="0"/>
              <w:bottom w:val="single" w:color="000000" w:sz="4" w:space="0"/>
            </w:tcBorders>
            <w:shd w:val="clear" w:color="auto" w:fill="auto"/>
            <w:vAlign w:val="center"/>
          </w:tcPr>
          <w:p w14:paraId="09F6F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op w:val="nil"/>
              <w:bottom w:val="single" w:color="000000" w:sz="4" w:space="0"/>
            </w:tcBorders>
            <w:shd w:val="clear" w:color="auto" w:fill="auto"/>
            <w:vAlign w:val="center"/>
          </w:tcPr>
          <w:p w14:paraId="4EAA58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2094" w:type="dxa"/>
            <w:tcBorders>
              <w:top w:val="nil"/>
              <w:bottom w:val="single" w:color="000000" w:sz="4" w:space="0"/>
            </w:tcBorders>
            <w:shd w:val="clear" w:color="auto" w:fill="auto"/>
            <w:vAlign w:val="center"/>
          </w:tcPr>
          <w:p w14:paraId="4608D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nil"/>
              <w:bottom w:val="single" w:color="000000" w:sz="4" w:space="0"/>
            </w:tcBorders>
            <w:shd w:val="clear" w:color="auto" w:fill="auto"/>
            <w:vAlign w:val="center"/>
          </w:tcPr>
          <w:p w14:paraId="45233F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主险:</w:t>
            </w:r>
          </w:p>
          <w:p w14:paraId="04E70D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累计赔偿限额:500万</w:t>
            </w:r>
          </w:p>
          <w:p w14:paraId="2E44DF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每次事故赔偿限额:200万</w:t>
            </w:r>
          </w:p>
          <w:p w14:paraId="07B7A9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每次事故人身伤亡责任限额:100万</w:t>
            </w:r>
          </w:p>
          <w:p w14:paraId="7F19D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每次事故每人人身伤亡责任限额:20万</w:t>
            </w:r>
          </w:p>
          <w:p w14:paraId="4EE4B0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每次事故每人医疗责任限额:2万</w:t>
            </w:r>
          </w:p>
          <w:p w14:paraId="19AF57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每次事故财产赔偿限额:1万</w:t>
            </w:r>
          </w:p>
          <w:p w14:paraId="322D5C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每次事故每人财产赔偿限额:0.5万</w:t>
            </w:r>
          </w:p>
          <w:p w14:paraId="75FE3D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特约:</w:t>
            </w:r>
          </w:p>
          <w:p w14:paraId="6AA30353">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免赔:每次事故医疗费用，在被保险人依法应承担且符合国家基本医疗保险报销标准的医疗费用基础，扣除绝对免赔额200元后按照80%的比例在相应责任限额内赔付。每次事故财产损失绝对免赔额为500元或损失金额的10%，两者以高者为准。</w:t>
            </w:r>
          </w:p>
          <w:p w14:paraId="20D15305">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本保单仅承担被保险人在保险区域范围内提供保洁服务时发生意外事故造成第三者的人身伤亡和财产损失，依法应由被保险人承担的经济赔偿责任。</w:t>
            </w:r>
          </w:p>
        </w:tc>
        <w:tc>
          <w:tcPr>
            <w:tcW w:w="1050" w:type="dxa"/>
            <w:tcBorders>
              <w:top w:val="nil"/>
              <w:bottom w:val="single" w:color="000000" w:sz="4" w:space="0"/>
            </w:tcBorders>
            <w:shd w:val="clear" w:color="auto" w:fill="auto"/>
            <w:vAlign w:val="center"/>
          </w:tcPr>
          <w:p w14:paraId="310561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p>
        </w:tc>
        <w:tc>
          <w:tcPr>
            <w:tcW w:w="1240" w:type="dxa"/>
            <w:tcBorders>
              <w:top w:val="nil"/>
              <w:bottom w:val="single" w:color="000000" w:sz="4" w:space="0"/>
              <w:right w:val="single" w:color="000000" w:sz="4" w:space="0"/>
            </w:tcBorders>
            <w:shd w:val="clear" w:color="auto" w:fill="auto"/>
            <w:vAlign w:val="center"/>
          </w:tcPr>
          <w:p w14:paraId="4699CC18">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bl>
    <w:p w14:paraId="212AAA8C">
      <w:pPr>
        <w:numPr>
          <w:ilvl w:val="0"/>
          <w:numId w:val="0"/>
        </w:numPr>
      </w:pPr>
    </w:p>
    <w:p w14:paraId="3A1DCBC2">
      <w:pPr>
        <w:spacing w:line="500" w:lineRule="exact"/>
        <w:ind w:left="280" w:right="-105" w:rightChars="-50" w:hanging="280" w:hangingChars="10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5"/>
        <w:rPr>
          <w:rFonts w:hint="eastAsia" w:ascii="方正小标宋_GBK" w:hAnsi="Calibri" w:eastAsia="方正小标宋_GBK"/>
          <w:w w:val="90"/>
          <w:sz w:val="30"/>
          <w:szCs w:val="30"/>
        </w:rPr>
      </w:pPr>
    </w:p>
    <w:p w14:paraId="13C914B1">
      <w:pPr>
        <w:pStyle w:val="5"/>
        <w:rPr>
          <w:rFonts w:hint="eastAsia" w:ascii="方正小标宋_GBK" w:hAnsi="Calibri" w:eastAsia="方正小标宋_GBK"/>
          <w:w w:val="90"/>
          <w:sz w:val="30"/>
          <w:szCs w:val="30"/>
        </w:rPr>
      </w:pPr>
    </w:p>
    <w:p w14:paraId="2E7AE8FB">
      <w:pPr>
        <w:pStyle w:val="5"/>
        <w:rPr>
          <w:rFonts w:hint="eastAsia" w:ascii="方正小标宋_GBK" w:hAnsi="Calibri" w:eastAsia="方正小标宋_GBK"/>
          <w:w w:val="90"/>
          <w:sz w:val="30"/>
          <w:szCs w:val="30"/>
        </w:rPr>
      </w:pPr>
    </w:p>
    <w:p w14:paraId="248C6160">
      <w:pPr>
        <w:pStyle w:val="5"/>
        <w:rPr>
          <w:rFonts w:hint="eastAsia" w:ascii="方正小标宋_GBK" w:hAnsi="Calibri" w:eastAsia="方正小标宋_GBK"/>
          <w:w w:val="90"/>
          <w:sz w:val="30"/>
          <w:szCs w:val="30"/>
        </w:rPr>
      </w:pPr>
    </w:p>
    <w:p w14:paraId="32E12F50">
      <w:pPr>
        <w:pStyle w:val="5"/>
        <w:rPr>
          <w:rFonts w:hint="eastAsia" w:ascii="方正小标宋_GBK" w:hAnsi="Calibri" w:eastAsia="方正小标宋_GBK"/>
          <w:w w:val="90"/>
          <w:sz w:val="30"/>
          <w:szCs w:val="30"/>
        </w:rPr>
      </w:pPr>
    </w:p>
    <w:p w14:paraId="25804637">
      <w:pPr>
        <w:pStyle w:val="5"/>
        <w:rPr>
          <w:rFonts w:hint="eastAsia" w:ascii="方正小标宋_GBK" w:hAnsi="Calibri" w:eastAsia="方正小标宋_GBK"/>
          <w:w w:val="90"/>
          <w:sz w:val="30"/>
          <w:szCs w:val="30"/>
        </w:rPr>
      </w:pPr>
    </w:p>
    <w:p w14:paraId="4C693363">
      <w:pPr>
        <w:rPr>
          <w:rFonts w:hint="eastAsia" w:ascii="方正小标宋_GBK" w:hAnsi="Calibri" w:eastAsia="方正小标宋_GBK"/>
          <w:w w:val="90"/>
          <w:sz w:val="30"/>
          <w:szCs w:val="30"/>
        </w:rPr>
      </w:pPr>
    </w:p>
    <w:p w14:paraId="321FF67C">
      <w:pPr>
        <w:pStyle w:val="5"/>
        <w:rPr>
          <w:rFonts w:hint="eastAsia" w:ascii="方正小标宋_GBK" w:hAnsi="Calibri" w:eastAsia="方正小标宋_GBK"/>
          <w:w w:val="90"/>
          <w:sz w:val="30"/>
          <w:szCs w:val="30"/>
        </w:rPr>
      </w:pPr>
    </w:p>
    <w:p w14:paraId="4F52854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5"/>
        <w:rPr>
          <w:sz w:val="20"/>
          <w:szCs w:val="28"/>
        </w:rPr>
      </w:pPr>
    </w:p>
    <w:p w14:paraId="173D27C2">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5DFD57A2">
      <w:pPr>
        <w:autoSpaceDE w:val="0"/>
        <w:autoSpaceDN w:val="0"/>
        <w:adjustRightInd w:val="0"/>
        <w:jc w:val="left"/>
        <w:rPr>
          <w:rFonts w:ascii="方正仿宋_GBK" w:hAnsi="方正仿宋简体" w:cs="FZFSK--GBK1-0"/>
          <w:kern w:val="0"/>
          <w:sz w:val="28"/>
          <w:szCs w:val="28"/>
        </w:rPr>
      </w:pPr>
    </w:p>
    <w:p w14:paraId="6C52FC15">
      <w:pPr>
        <w:autoSpaceDE w:val="0"/>
        <w:autoSpaceDN w:val="0"/>
        <w:adjustRightInd w:val="0"/>
        <w:jc w:val="left"/>
        <w:rPr>
          <w:rFonts w:ascii="方正仿宋_GBK" w:hAnsi="方正仿宋简体" w:cs="FZFSK--GBK1-0"/>
          <w:kern w:val="0"/>
          <w:sz w:val="28"/>
          <w:szCs w:val="28"/>
        </w:rPr>
      </w:pPr>
    </w:p>
    <w:p w14:paraId="7DDBF5C4">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14:paraId="20FA73D5">
      <w:pPr>
        <w:pStyle w:val="5"/>
        <w:rPr>
          <w:rFonts w:ascii="方正小标宋_GBK" w:hAnsi="Calibri" w:eastAsia="方正小标宋_GBK"/>
          <w:w w:val="90"/>
          <w:sz w:val="30"/>
          <w:szCs w:val="30"/>
        </w:rPr>
      </w:pPr>
    </w:p>
    <w:p w14:paraId="101A864E">
      <w:pPr>
        <w:pStyle w:val="5"/>
        <w:rPr>
          <w:rFonts w:hint="eastAsia" w:ascii="方正小标宋_GBK" w:hAnsi="Calibri" w:eastAsia="方正小标宋_GBK"/>
          <w:w w:val="90"/>
          <w:sz w:val="30"/>
          <w:szCs w:val="30"/>
        </w:rPr>
      </w:pPr>
    </w:p>
    <w:p w14:paraId="53C83360">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委托书：（供应商已提供法人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身份证复印件和法定代表人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证明书则无须提供委托人相关证明材料）</w:t>
      </w:r>
    </w:p>
    <w:p w14:paraId="7EA5C246">
      <w:pPr>
        <w:widowControl/>
        <w:jc w:val="left"/>
        <w:rPr>
          <w:rFonts w:hint="eastAsia" w:ascii="华文宋体" w:hAnsi="华文宋体" w:eastAsia="华文宋体" w:cs="华文宋体"/>
          <w:sz w:val="24"/>
        </w:rPr>
      </w:pPr>
      <w:r>
        <w:rPr>
          <w:rFonts w:hint="eastAsia" w:ascii="华文宋体" w:hAnsi="华文宋体" w:eastAsia="华文宋体" w:cs="华文宋体"/>
          <w:sz w:val="24"/>
        </w:rPr>
        <w:t>1.法定代表人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身份证明书（格式）</w:t>
      </w:r>
    </w:p>
    <w:p w14:paraId="559EA92E">
      <w:pPr>
        <w:widowControl/>
        <w:jc w:val="left"/>
        <w:rPr>
          <w:rFonts w:hint="eastAsia" w:ascii="华文宋体" w:hAnsi="华文宋体" w:eastAsia="华文宋体" w:cs="华文宋体"/>
          <w:sz w:val="24"/>
        </w:rPr>
      </w:pPr>
    </w:p>
    <w:p w14:paraId="4102A2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507F2B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58BC76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782C66A0">
      <w:pPr>
        <w:tabs>
          <w:tab w:val="left" w:pos="6300"/>
        </w:tabs>
        <w:snapToGrid w:val="0"/>
        <w:spacing w:line="500" w:lineRule="exact"/>
        <w:ind w:firstLine="570"/>
        <w:rPr>
          <w:rFonts w:ascii="华文宋体" w:hAnsi="华文宋体" w:eastAsia="华文宋体" w:cs="华文宋体"/>
          <w:sz w:val="24"/>
        </w:rPr>
      </w:pPr>
    </w:p>
    <w:p w14:paraId="13CA47A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66762BC">
      <w:pPr>
        <w:tabs>
          <w:tab w:val="left" w:pos="6300"/>
        </w:tabs>
        <w:snapToGrid w:val="0"/>
        <w:spacing w:line="500" w:lineRule="exact"/>
        <w:ind w:firstLine="570"/>
        <w:rPr>
          <w:rFonts w:ascii="华文宋体" w:hAnsi="华文宋体" w:eastAsia="华文宋体" w:cs="华文宋体"/>
          <w:sz w:val="24"/>
        </w:rPr>
      </w:pPr>
    </w:p>
    <w:p w14:paraId="5724CABD">
      <w:pPr>
        <w:tabs>
          <w:tab w:val="left" w:pos="6300"/>
        </w:tabs>
        <w:snapToGrid w:val="0"/>
        <w:spacing w:line="500" w:lineRule="exact"/>
        <w:ind w:firstLine="570"/>
        <w:rPr>
          <w:rFonts w:ascii="华文宋体" w:hAnsi="华文宋体" w:eastAsia="华文宋体" w:cs="华文宋体"/>
          <w:sz w:val="24"/>
        </w:rPr>
      </w:pPr>
    </w:p>
    <w:p w14:paraId="6959833D">
      <w:pPr>
        <w:tabs>
          <w:tab w:val="left" w:pos="6300"/>
        </w:tabs>
        <w:snapToGrid w:val="0"/>
        <w:spacing w:line="500" w:lineRule="exact"/>
        <w:ind w:firstLine="570"/>
        <w:rPr>
          <w:rFonts w:ascii="华文宋体" w:hAnsi="华文宋体" w:eastAsia="华文宋体" w:cs="华文宋体"/>
          <w:sz w:val="24"/>
        </w:rPr>
      </w:pPr>
    </w:p>
    <w:p w14:paraId="70A923DB">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15D83EC6">
      <w:pPr>
        <w:tabs>
          <w:tab w:val="left" w:pos="6300"/>
        </w:tabs>
        <w:snapToGrid w:val="0"/>
        <w:spacing w:line="500" w:lineRule="exact"/>
        <w:ind w:firstLine="570"/>
        <w:rPr>
          <w:rFonts w:ascii="华文宋体" w:hAnsi="华文宋体" w:eastAsia="华文宋体" w:cs="华文宋体"/>
          <w:sz w:val="24"/>
        </w:rPr>
      </w:pPr>
    </w:p>
    <w:p w14:paraId="7B16946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6BAA2A36">
      <w:pPr>
        <w:tabs>
          <w:tab w:val="left" w:pos="6300"/>
        </w:tabs>
        <w:snapToGrid w:val="0"/>
        <w:spacing w:line="500" w:lineRule="exact"/>
        <w:ind w:firstLine="570"/>
        <w:rPr>
          <w:rFonts w:ascii="华文宋体" w:hAnsi="华文宋体" w:eastAsia="华文宋体" w:cs="华文宋体"/>
          <w:sz w:val="24"/>
        </w:rPr>
      </w:pPr>
    </w:p>
    <w:p w14:paraId="4FF24DA4">
      <w:pPr>
        <w:tabs>
          <w:tab w:val="left" w:pos="6300"/>
        </w:tabs>
        <w:snapToGrid w:val="0"/>
        <w:spacing w:line="500" w:lineRule="exact"/>
        <w:ind w:firstLine="570"/>
        <w:rPr>
          <w:rFonts w:ascii="华文宋体" w:hAnsi="华文宋体" w:eastAsia="华文宋体" w:cs="华文宋体"/>
          <w:sz w:val="24"/>
        </w:rPr>
      </w:pPr>
    </w:p>
    <w:p w14:paraId="3C7707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身份证正反面复印件）</w:t>
      </w:r>
    </w:p>
    <w:p w14:paraId="695A5D9F">
      <w:pPr>
        <w:tabs>
          <w:tab w:val="left" w:pos="6300"/>
        </w:tabs>
        <w:snapToGrid w:val="0"/>
        <w:spacing w:line="500" w:lineRule="exact"/>
        <w:ind w:firstLine="570"/>
        <w:rPr>
          <w:rFonts w:ascii="华文宋体" w:hAnsi="华文宋体" w:eastAsia="华文宋体" w:cs="华文宋体"/>
          <w:sz w:val="24"/>
        </w:rPr>
      </w:pPr>
    </w:p>
    <w:p w14:paraId="2662224A">
      <w:pPr>
        <w:pStyle w:val="5"/>
        <w:rPr>
          <w:rFonts w:ascii="方正小标宋_GBK" w:hAnsi="Calibri" w:eastAsia="方正小标宋_GBK"/>
          <w:w w:val="90"/>
          <w:sz w:val="30"/>
          <w:szCs w:val="30"/>
        </w:rPr>
      </w:pPr>
    </w:p>
    <w:p w14:paraId="351264E5">
      <w:pPr>
        <w:pStyle w:val="5"/>
        <w:rPr>
          <w:rFonts w:ascii="方正小标宋_GBK" w:hAnsi="Calibri" w:eastAsia="方正小标宋_GBK"/>
          <w:w w:val="90"/>
          <w:sz w:val="30"/>
          <w:szCs w:val="30"/>
        </w:rPr>
      </w:pPr>
    </w:p>
    <w:p w14:paraId="5D28A383">
      <w:pPr>
        <w:pStyle w:val="5"/>
        <w:rPr>
          <w:rFonts w:ascii="方正小标宋_GBK" w:hAnsi="Calibri" w:eastAsia="方正小标宋_GBK"/>
          <w:w w:val="90"/>
          <w:sz w:val="30"/>
          <w:szCs w:val="30"/>
        </w:rPr>
      </w:pPr>
    </w:p>
    <w:p w14:paraId="77A92D77"/>
    <w:p w14:paraId="6C44E5D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授权委托书（格式）</w:t>
      </w:r>
    </w:p>
    <w:p w14:paraId="31ED6F0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7826574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443DBC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17FF5B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E9B4B85">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1E6BC991">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69FE7C41">
      <w:pPr>
        <w:tabs>
          <w:tab w:val="left" w:pos="6300"/>
        </w:tabs>
        <w:snapToGrid w:val="0"/>
        <w:spacing w:line="500" w:lineRule="exact"/>
        <w:ind w:firstLine="570"/>
        <w:rPr>
          <w:rFonts w:ascii="华文宋体" w:hAnsi="华文宋体" w:eastAsia="华文宋体" w:cs="华文宋体"/>
          <w:sz w:val="24"/>
        </w:rPr>
      </w:pPr>
    </w:p>
    <w:p w14:paraId="6F763FB5">
      <w:pPr>
        <w:tabs>
          <w:tab w:val="left" w:pos="6300"/>
        </w:tabs>
        <w:snapToGrid w:val="0"/>
        <w:spacing w:line="500" w:lineRule="exact"/>
        <w:ind w:firstLine="570"/>
        <w:rPr>
          <w:rFonts w:ascii="华文宋体" w:hAnsi="华文宋体" w:eastAsia="华文宋体" w:cs="华文宋体"/>
          <w:sz w:val="24"/>
        </w:rPr>
      </w:pPr>
    </w:p>
    <w:p w14:paraId="03BB694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53033DB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35BC9940">
      <w:pPr>
        <w:tabs>
          <w:tab w:val="left" w:pos="6300"/>
        </w:tabs>
        <w:snapToGrid w:val="0"/>
        <w:spacing w:line="500" w:lineRule="exact"/>
        <w:ind w:firstLine="570"/>
        <w:rPr>
          <w:rFonts w:ascii="华文宋体" w:hAnsi="华文宋体" w:eastAsia="华文宋体" w:cs="华文宋体"/>
          <w:sz w:val="24"/>
        </w:rPr>
      </w:pPr>
    </w:p>
    <w:p w14:paraId="068D5010">
      <w:pPr>
        <w:tabs>
          <w:tab w:val="left" w:pos="6300"/>
        </w:tabs>
        <w:snapToGrid w:val="0"/>
        <w:spacing w:line="500" w:lineRule="exact"/>
        <w:ind w:firstLine="570"/>
        <w:rPr>
          <w:rFonts w:ascii="华文宋体" w:hAnsi="华文宋体" w:eastAsia="华文宋体" w:cs="华文宋体"/>
          <w:sz w:val="24"/>
        </w:rPr>
      </w:pPr>
    </w:p>
    <w:p w14:paraId="4C146C5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93F317B">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2FDD50BD">
      <w:pPr>
        <w:pStyle w:val="5"/>
        <w:rPr>
          <w:rFonts w:ascii="华文宋体" w:hAnsi="华文宋体" w:eastAsia="华文宋体" w:cs="华文宋体"/>
          <w:sz w:val="24"/>
        </w:rPr>
      </w:pPr>
    </w:p>
    <w:p w14:paraId="293C5814">
      <w:pPr>
        <w:pStyle w:val="5"/>
        <w:rPr>
          <w:rFonts w:ascii="华文宋体" w:hAnsi="华文宋体" w:eastAsia="华文宋体" w:cs="华文宋体"/>
          <w:sz w:val="24"/>
        </w:rPr>
      </w:pPr>
    </w:p>
    <w:p w14:paraId="2B6AFC8B">
      <w:pPr>
        <w:pStyle w:val="5"/>
        <w:rPr>
          <w:rFonts w:ascii="华文宋体" w:hAnsi="华文宋体" w:eastAsia="华文宋体" w:cs="华文宋体"/>
          <w:sz w:val="24"/>
        </w:rPr>
      </w:pPr>
    </w:p>
    <w:p w14:paraId="70C0D902">
      <w:pPr>
        <w:pStyle w:val="5"/>
        <w:rPr>
          <w:rFonts w:ascii="华文宋体" w:hAnsi="华文宋体" w:eastAsia="华文宋体" w:cs="华文宋体"/>
          <w:sz w:val="24"/>
        </w:rPr>
      </w:pPr>
    </w:p>
    <w:p w14:paraId="00C6CD1B">
      <w:pPr>
        <w:pStyle w:val="5"/>
        <w:rPr>
          <w:rFonts w:ascii="华文宋体" w:hAnsi="华文宋体" w:eastAsia="华文宋体" w:cs="华文宋体"/>
          <w:sz w:val="24"/>
        </w:rPr>
      </w:pPr>
    </w:p>
    <w:p w14:paraId="2CA9BE0D">
      <w:pPr>
        <w:pStyle w:val="5"/>
        <w:rPr>
          <w:rFonts w:ascii="华文宋体" w:hAnsi="华文宋体" w:eastAsia="华文宋体" w:cs="华文宋体"/>
          <w:sz w:val="24"/>
        </w:rPr>
      </w:pPr>
    </w:p>
    <w:p w14:paraId="24397C85">
      <w:pPr>
        <w:pStyle w:val="5"/>
        <w:rPr>
          <w:rFonts w:ascii="华文宋体" w:hAnsi="华文宋体" w:eastAsia="华文宋体" w:cs="华文宋体"/>
          <w:sz w:val="24"/>
        </w:rPr>
      </w:pPr>
    </w:p>
    <w:p w14:paraId="0990A5F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5"/>
        <w:rPr>
          <w:rFonts w:ascii="方正小标宋_GBK" w:hAnsi="Calibri" w:eastAsia="方正小标宋_GBK"/>
          <w:w w:val="90"/>
          <w:sz w:val="30"/>
          <w:szCs w:val="30"/>
        </w:rPr>
      </w:pPr>
    </w:p>
    <w:p w14:paraId="15BC37AC">
      <w:pPr>
        <w:pStyle w:val="5"/>
        <w:rPr>
          <w:rFonts w:ascii="方正小标宋_GBK" w:hAnsi="Calibri" w:eastAsia="方正小标宋_GBK"/>
          <w:w w:val="90"/>
          <w:sz w:val="30"/>
          <w:szCs w:val="30"/>
        </w:rPr>
      </w:pPr>
    </w:p>
    <w:p w14:paraId="7EB8564B">
      <w:pPr>
        <w:pStyle w:val="5"/>
        <w:rPr>
          <w:rFonts w:ascii="方正小标宋_GBK" w:hAnsi="Calibri" w:eastAsia="方正小标宋_GBK"/>
          <w:w w:val="90"/>
          <w:sz w:val="30"/>
          <w:szCs w:val="30"/>
        </w:rPr>
      </w:pPr>
    </w:p>
    <w:p w14:paraId="5A8DDEA0">
      <w:pPr>
        <w:pStyle w:val="5"/>
        <w:rPr>
          <w:rFonts w:ascii="方正小标宋_GBK" w:hAnsi="Calibri" w:eastAsia="方正小标宋_GBK"/>
          <w:w w:val="90"/>
          <w:sz w:val="30"/>
          <w:szCs w:val="30"/>
        </w:rPr>
      </w:pPr>
    </w:p>
    <w:p w14:paraId="4E0D9E03">
      <w:pPr>
        <w:pStyle w:val="5"/>
        <w:rPr>
          <w:rFonts w:ascii="方正小标宋_GBK" w:hAnsi="Calibri" w:eastAsia="方正小标宋_GBK"/>
          <w:w w:val="90"/>
          <w:sz w:val="30"/>
          <w:szCs w:val="30"/>
        </w:rPr>
      </w:pPr>
    </w:p>
    <w:p w14:paraId="4349A0CB">
      <w:pPr>
        <w:pStyle w:val="5"/>
        <w:rPr>
          <w:rFonts w:ascii="方正小标宋_GBK" w:hAnsi="Calibri" w:eastAsia="方正小标宋_GBK"/>
          <w:w w:val="90"/>
          <w:sz w:val="30"/>
          <w:szCs w:val="30"/>
        </w:rPr>
      </w:pPr>
    </w:p>
    <w:p w14:paraId="2A4CB78D">
      <w:pPr>
        <w:pStyle w:val="5"/>
        <w:rPr>
          <w:rFonts w:ascii="方正小标宋_GBK" w:hAnsi="Calibri" w:eastAsia="方正小标宋_GBK"/>
          <w:w w:val="90"/>
          <w:sz w:val="30"/>
          <w:szCs w:val="30"/>
        </w:rPr>
      </w:pPr>
    </w:p>
    <w:p w14:paraId="28064FA6">
      <w:pPr>
        <w:pStyle w:val="5"/>
        <w:rPr>
          <w:rFonts w:ascii="方正小标宋_GBK" w:hAnsi="Calibri" w:eastAsia="方正小标宋_GBK"/>
          <w:w w:val="90"/>
          <w:sz w:val="30"/>
          <w:szCs w:val="30"/>
        </w:rPr>
      </w:pPr>
    </w:p>
    <w:p w14:paraId="191F7E84">
      <w:pPr>
        <w:pStyle w:val="5"/>
        <w:rPr>
          <w:rFonts w:ascii="方正小标宋_GBK" w:hAnsi="Calibri" w:eastAsia="方正小标宋_GBK"/>
          <w:w w:val="90"/>
          <w:sz w:val="30"/>
          <w:szCs w:val="30"/>
        </w:rPr>
      </w:pPr>
    </w:p>
    <w:p w14:paraId="10C80C03">
      <w:pPr>
        <w:pStyle w:val="5"/>
        <w:rPr>
          <w:rFonts w:ascii="方正小标宋_GBK" w:hAnsi="Calibri" w:eastAsia="方正小标宋_GBK"/>
          <w:w w:val="90"/>
          <w:sz w:val="30"/>
          <w:szCs w:val="30"/>
        </w:rPr>
      </w:pPr>
    </w:p>
    <w:p w14:paraId="595DE98C">
      <w:pPr>
        <w:pStyle w:val="5"/>
        <w:rPr>
          <w:rFonts w:ascii="方正小标宋_GBK" w:hAnsi="Calibri" w:eastAsia="方正小标宋_GBK"/>
          <w:w w:val="90"/>
          <w:sz w:val="30"/>
          <w:szCs w:val="30"/>
        </w:rPr>
      </w:pPr>
    </w:p>
    <w:p w14:paraId="22724E92">
      <w:pPr>
        <w:pStyle w:val="5"/>
        <w:rPr>
          <w:rFonts w:ascii="方正小标宋_GBK" w:hAnsi="Calibri" w:eastAsia="方正小标宋_GBK"/>
          <w:w w:val="90"/>
          <w:sz w:val="30"/>
          <w:szCs w:val="30"/>
        </w:rPr>
      </w:pPr>
    </w:p>
    <w:p w14:paraId="2C8DF359">
      <w:pPr>
        <w:pStyle w:val="5"/>
        <w:rPr>
          <w:rFonts w:ascii="方正小标宋_GBK" w:hAnsi="Calibri" w:eastAsia="方正小标宋_GBK"/>
          <w:w w:val="90"/>
          <w:sz w:val="30"/>
          <w:szCs w:val="30"/>
        </w:rPr>
      </w:pPr>
    </w:p>
    <w:p w14:paraId="1C01B3ED">
      <w:pPr>
        <w:pStyle w:val="5"/>
        <w:rPr>
          <w:rFonts w:ascii="方正小标宋_GBK" w:hAnsi="Calibri" w:eastAsia="方正小标宋_GBK"/>
          <w:w w:val="90"/>
          <w:sz w:val="30"/>
          <w:szCs w:val="30"/>
        </w:rPr>
      </w:pPr>
    </w:p>
    <w:p w14:paraId="1D85C57B">
      <w:pPr>
        <w:pStyle w:val="5"/>
        <w:rPr>
          <w:rFonts w:ascii="方正小标宋_GBK" w:hAnsi="Calibri" w:eastAsia="方正小标宋_GBK"/>
          <w:w w:val="90"/>
          <w:sz w:val="30"/>
          <w:szCs w:val="30"/>
        </w:rPr>
      </w:pPr>
    </w:p>
    <w:p w14:paraId="35E25C97">
      <w:pPr>
        <w:pStyle w:val="5"/>
        <w:rPr>
          <w:rFonts w:ascii="方正小标宋_GBK" w:hAnsi="Calibri" w:eastAsia="方正小标宋_GBK"/>
          <w:w w:val="90"/>
          <w:sz w:val="30"/>
          <w:szCs w:val="30"/>
        </w:rPr>
      </w:pPr>
    </w:p>
    <w:p w14:paraId="58AAC50C">
      <w:pPr>
        <w:pStyle w:val="5"/>
        <w:rPr>
          <w:rFonts w:ascii="方正小标宋_GBK" w:hAnsi="Calibri" w:eastAsia="方正小标宋_GBK"/>
          <w:w w:val="90"/>
          <w:sz w:val="30"/>
          <w:szCs w:val="30"/>
        </w:rPr>
      </w:pPr>
    </w:p>
    <w:p w14:paraId="233954C0">
      <w:pPr>
        <w:pStyle w:val="5"/>
        <w:rPr>
          <w:rFonts w:ascii="方正小标宋_GBK" w:hAnsi="Calibri" w:eastAsia="方正小标宋_GBK"/>
          <w:w w:val="90"/>
          <w:sz w:val="30"/>
          <w:szCs w:val="30"/>
        </w:rPr>
      </w:pPr>
    </w:p>
    <w:p w14:paraId="165B05DF">
      <w:pPr>
        <w:pStyle w:val="5"/>
        <w:rPr>
          <w:rFonts w:ascii="方正小标宋_GBK" w:hAnsi="Calibri" w:eastAsia="方正小标宋_GBK"/>
          <w:w w:val="90"/>
          <w:sz w:val="30"/>
          <w:szCs w:val="30"/>
        </w:rPr>
      </w:pPr>
    </w:p>
    <w:p w14:paraId="4608F9D5">
      <w:pPr>
        <w:pStyle w:val="5"/>
        <w:rPr>
          <w:rFonts w:ascii="方正小标宋_GBK" w:hAnsi="Calibri" w:eastAsia="方正小标宋_GBK"/>
          <w:w w:val="90"/>
          <w:sz w:val="30"/>
          <w:szCs w:val="30"/>
        </w:rPr>
      </w:pPr>
    </w:p>
    <w:p w14:paraId="245C5309">
      <w:pPr>
        <w:pStyle w:val="5"/>
        <w:rPr>
          <w:rFonts w:ascii="方正小标宋_GBK" w:hAnsi="Calibri" w:eastAsia="方正小标宋_GBK"/>
          <w:w w:val="90"/>
          <w:sz w:val="30"/>
          <w:szCs w:val="30"/>
        </w:rPr>
      </w:pPr>
    </w:p>
    <w:p w14:paraId="213EB42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5"/>
        <w:rPr>
          <w:rFonts w:ascii="方正小标宋_GBK" w:hAnsi="Calibri" w:eastAsia="方正小标宋_GBK"/>
          <w:w w:val="90"/>
          <w:sz w:val="30"/>
          <w:szCs w:val="30"/>
        </w:rPr>
      </w:pPr>
    </w:p>
    <w:p w14:paraId="4AA10296">
      <w:pPr>
        <w:pStyle w:val="5"/>
        <w:rPr>
          <w:rFonts w:ascii="华文宋体" w:hAnsi="华文宋体" w:eastAsia="华文宋体" w:cs="华文宋体"/>
          <w:sz w:val="24"/>
        </w:rPr>
      </w:pPr>
    </w:p>
    <w:p w14:paraId="484CD534">
      <w:pPr>
        <w:pStyle w:val="5"/>
        <w:rPr>
          <w:rFonts w:ascii="华文宋体" w:hAnsi="华文宋体" w:eastAsia="华文宋体" w:cs="华文宋体"/>
          <w:sz w:val="24"/>
        </w:rPr>
      </w:pPr>
    </w:p>
    <w:p w14:paraId="523C693B">
      <w:pPr>
        <w:pStyle w:val="5"/>
        <w:rPr>
          <w:rFonts w:ascii="华文宋体" w:hAnsi="华文宋体" w:eastAsia="华文宋体" w:cs="华文宋体"/>
          <w:sz w:val="24"/>
        </w:rPr>
      </w:pPr>
    </w:p>
    <w:p w14:paraId="1BF98DC6">
      <w:pPr>
        <w:pStyle w:val="5"/>
        <w:rPr>
          <w:rFonts w:ascii="华文宋体" w:hAnsi="华文宋体" w:eastAsia="华文宋体" w:cs="华文宋体"/>
          <w:sz w:val="24"/>
        </w:rPr>
      </w:pPr>
    </w:p>
    <w:p w14:paraId="75649B0F">
      <w:pPr>
        <w:pStyle w:val="5"/>
        <w:rPr>
          <w:rFonts w:ascii="华文宋体" w:hAnsi="华文宋体" w:eastAsia="华文宋体" w:cs="华文宋体"/>
          <w:sz w:val="24"/>
        </w:rPr>
      </w:pPr>
    </w:p>
    <w:p w14:paraId="18F14D7E">
      <w:pPr>
        <w:pStyle w:val="5"/>
        <w:rPr>
          <w:rFonts w:ascii="华文宋体" w:hAnsi="华文宋体" w:eastAsia="华文宋体" w:cs="华文宋体"/>
          <w:sz w:val="24"/>
        </w:rPr>
      </w:pPr>
    </w:p>
    <w:p w14:paraId="16AB57A8">
      <w:pPr>
        <w:pStyle w:val="5"/>
        <w:rPr>
          <w:rFonts w:ascii="华文宋体" w:hAnsi="华文宋体" w:eastAsia="华文宋体" w:cs="华文宋体"/>
          <w:sz w:val="24"/>
        </w:rPr>
      </w:pPr>
    </w:p>
    <w:p w14:paraId="4B71A605">
      <w:pPr>
        <w:pStyle w:val="5"/>
        <w:rPr>
          <w:rFonts w:ascii="华文宋体" w:hAnsi="华文宋体" w:eastAsia="华文宋体" w:cs="华文宋体"/>
          <w:sz w:val="24"/>
        </w:rPr>
      </w:pPr>
    </w:p>
    <w:p w14:paraId="0278A967">
      <w:pPr>
        <w:pStyle w:val="5"/>
        <w:rPr>
          <w:rFonts w:ascii="华文宋体" w:hAnsi="华文宋体" w:eastAsia="华文宋体" w:cs="华文宋体"/>
          <w:sz w:val="24"/>
        </w:rPr>
      </w:pPr>
    </w:p>
    <w:p w14:paraId="58AF7E3B">
      <w:pPr>
        <w:pStyle w:val="5"/>
        <w:rPr>
          <w:rFonts w:ascii="华文宋体" w:hAnsi="华文宋体" w:eastAsia="华文宋体" w:cs="华文宋体"/>
          <w:sz w:val="24"/>
        </w:rPr>
      </w:pPr>
    </w:p>
    <w:p w14:paraId="5F4501E0">
      <w:pPr>
        <w:pStyle w:val="5"/>
        <w:rPr>
          <w:rFonts w:ascii="华文宋体" w:hAnsi="华文宋体" w:eastAsia="华文宋体" w:cs="华文宋体"/>
          <w:sz w:val="24"/>
        </w:rPr>
      </w:pPr>
    </w:p>
    <w:p w14:paraId="2F0CBA80">
      <w:pPr>
        <w:pStyle w:val="5"/>
        <w:rPr>
          <w:rFonts w:ascii="华文宋体" w:hAnsi="华文宋体" w:eastAsia="华文宋体" w:cs="华文宋体"/>
          <w:sz w:val="24"/>
        </w:rPr>
      </w:pPr>
    </w:p>
    <w:p w14:paraId="25CC5D0D">
      <w:pPr>
        <w:pStyle w:val="5"/>
        <w:rPr>
          <w:rFonts w:ascii="华文宋体" w:hAnsi="华文宋体" w:eastAsia="华文宋体" w:cs="华文宋体"/>
          <w:sz w:val="24"/>
        </w:rPr>
      </w:pPr>
    </w:p>
    <w:p w14:paraId="73D982D7">
      <w:pPr>
        <w:pStyle w:val="5"/>
        <w:rPr>
          <w:rFonts w:ascii="华文宋体" w:hAnsi="华文宋体" w:eastAsia="华文宋体" w:cs="华文宋体"/>
          <w:sz w:val="24"/>
        </w:rPr>
      </w:pPr>
    </w:p>
    <w:p w14:paraId="1007A01D">
      <w:pPr>
        <w:pStyle w:val="5"/>
        <w:rPr>
          <w:rFonts w:ascii="华文宋体" w:hAnsi="华文宋体" w:eastAsia="华文宋体" w:cs="华文宋体"/>
          <w:sz w:val="24"/>
        </w:rPr>
      </w:pPr>
    </w:p>
    <w:p w14:paraId="394D31E0">
      <w:pPr>
        <w:pStyle w:val="5"/>
        <w:rPr>
          <w:rFonts w:ascii="华文宋体" w:hAnsi="华文宋体" w:eastAsia="华文宋体" w:cs="华文宋体"/>
          <w:sz w:val="24"/>
        </w:rPr>
      </w:pPr>
    </w:p>
    <w:p w14:paraId="32EE1C68">
      <w:pPr>
        <w:pStyle w:val="5"/>
        <w:rPr>
          <w:rFonts w:ascii="华文宋体" w:hAnsi="华文宋体" w:eastAsia="华文宋体" w:cs="华文宋体"/>
          <w:sz w:val="24"/>
        </w:rPr>
      </w:pPr>
    </w:p>
    <w:p w14:paraId="64797C79">
      <w:pPr>
        <w:pStyle w:val="5"/>
        <w:rPr>
          <w:rFonts w:ascii="华文宋体" w:hAnsi="华文宋体" w:eastAsia="华文宋体" w:cs="华文宋体"/>
          <w:sz w:val="24"/>
        </w:rPr>
      </w:pPr>
    </w:p>
    <w:p w14:paraId="5F58265D">
      <w:pPr>
        <w:pStyle w:val="5"/>
        <w:rPr>
          <w:rFonts w:ascii="华文宋体" w:hAnsi="华文宋体" w:eastAsia="华文宋体" w:cs="华文宋体"/>
          <w:sz w:val="24"/>
        </w:rPr>
      </w:pPr>
    </w:p>
    <w:p w14:paraId="1B9DC3C5">
      <w:pPr>
        <w:rPr>
          <w:rFonts w:ascii="华文宋体" w:hAnsi="华文宋体" w:eastAsia="华文宋体" w:cs="华文宋体"/>
          <w:sz w:val="24"/>
        </w:rPr>
      </w:pPr>
    </w:p>
    <w:p w14:paraId="074741FF">
      <w:pPr>
        <w:rPr>
          <w:rFonts w:ascii="华文宋体" w:hAnsi="华文宋体" w:eastAsia="华文宋体" w:cs="华文宋体"/>
          <w:sz w:val="24"/>
        </w:rPr>
      </w:pPr>
    </w:p>
    <w:p w14:paraId="395F2D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5"/>
        <w:rPr>
          <w:rFonts w:ascii="华文宋体" w:hAnsi="华文宋体" w:eastAsia="华文宋体" w:cs="华文宋体"/>
          <w:sz w:val="24"/>
        </w:rPr>
      </w:pPr>
    </w:p>
    <w:p w14:paraId="193DC30B">
      <w:pPr>
        <w:rPr>
          <w:rFonts w:ascii="华文宋体" w:hAnsi="华文宋体" w:eastAsia="华文宋体" w:cs="华文宋体"/>
          <w:sz w:val="24"/>
        </w:rPr>
      </w:pPr>
    </w:p>
    <w:p w14:paraId="500BEF48">
      <w:pPr>
        <w:rPr>
          <w:rFonts w:ascii="华文宋体" w:hAnsi="华文宋体" w:eastAsia="华文宋体" w:cs="华文宋体"/>
          <w:sz w:val="24"/>
        </w:rPr>
      </w:pPr>
    </w:p>
    <w:p w14:paraId="23D84C78">
      <w:pPr>
        <w:rPr>
          <w:rFonts w:ascii="华文宋体" w:hAnsi="华文宋体" w:eastAsia="华文宋体" w:cs="华文宋体"/>
          <w:sz w:val="24"/>
        </w:rPr>
      </w:pPr>
    </w:p>
    <w:p w14:paraId="6D3A3A14">
      <w:pPr>
        <w:rPr>
          <w:rFonts w:ascii="华文宋体" w:hAnsi="华文宋体" w:eastAsia="华文宋体" w:cs="华文宋体"/>
          <w:sz w:val="24"/>
        </w:rPr>
      </w:pPr>
    </w:p>
    <w:p w14:paraId="77BF42C6">
      <w:pPr>
        <w:rPr>
          <w:rFonts w:ascii="华文宋体" w:hAnsi="华文宋体" w:eastAsia="华文宋体" w:cs="华文宋体"/>
          <w:sz w:val="24"/>
        </w:rPr>
      </w:pPr>
    </w:p>
    <w:p w14:paraId="40D859F7">
      <w:pPr>
        <w:rPr>
          <w:rFonts w:ascii="华文宋体" w:hAnsi="华文宋体" w:eastAsia="华文宋体" w:cs="华文宋体"/>
          <w:sz w:val="24"/>
        </w:rPr>
      </w:pPr>
    </w:p>
    <w:p w14:paraId="0A9864B1">
      <w:pPr>
        <w:rPr>
          <w:rFonts w:ascii="华文宋体" w:hAnsi="华文宋体" w:eastAsia="华文宋体" w:cs="华文宋体"/>
          <w:sz w:val="24"/>
        </w:rPr>
      </w:pPr>
    </w:p>
    <w:p w14:paraId="3B478F58">
      <w:pPr>
        <w:rPr>
          <w:rFonts w:ascii="华文宋体" w:hAnsi="华文宋体" w:eastAsia="华文宋体" w:cs="华文宋体"/>
          <w:sz w:val="24"/>
        </w:rPr>
      </w:pPr>
    </w:p>
    <w:p w14:paraId="5CBB860E">
      <w:pPr>
        <w:rPr>
          <w:rFonts w:ascii="华文宋体" w:hAnsi="华文宋体" w:eastAsia="华文宋体" w:cs="华文宋体"/>
          <w:sz w:val="24"/>
        </w:rPr>
      </w:pPr>
    </w:p>
    <w:p w14:paraId="38C16548">
      <w:pPr>
        <w:rPr>
          <w:rFonts w:ascii="华文宋体" w:hAnsi="华文宋体" w:eastAsia="华文宋体" w:cs="华文宋体"/>
          <w:sz w:val="24"/>
        </w:rPr>
      </w:pPr>
    </w:p>
    <w:p w14:paraId="128A59E9">
      <w:pPr>
        <w:rPr>
          <w:rFonts w:ascii="华文宋体" w:hAnsi="华文宋体" w:eastAsia="华文宋体" w:cs="华文宋体"/>
          <w:sz w:val="24"/>
        </w:rPr>
      </w:pPr>
    </w:p>
    <w:p w14:paraId="498E884C">
      <w:pPr>
        <w:rPr>
          <w:rFonts w:ascii="华文宋体" w:hAnsi="华文宋体" w:eastAsia="华文宋体" w:cs="华文宋体"/>
          <w:sz w:val="24"/>
        </w:rPr>
      </w:pPr>
    </w:p>
    <w:p w14:paraId="57E58335">
      <w:pPr>
        <w:widowControl/>
        <w:spacing w:line="600" w:lineRule="exact"/>
        <w:rPr>
          <w:rFonts w:hint="eastAsia" w:ascii="宋体" w:hAnsi="宋体" w:eastAsia="宋体" w:cs="宋体"/>
          <w:color w:val="auto"/>
          <w:szCs w:val="28"/>
          <w:highlight w:val="none"/>
          <w:lang w:val="en-US" w:eastAsia="zh-CN"/>
        </w:rPr>
      </w:pPr>
    </w:p>
    <w:p w14:paraId="294B88B0">
      <w:pPr>
        <w:rPr>
          <w:rFonts w:ascii="华文宋体" w:hAnsi="华文宋体" w:eastAsia="华文宋体" w:cs="华文宋体"/>
          <w:sz w:val="24"/>
        </w:rPr>
      </w:pPr>
    </w:p>
    <w:p w14:paraId="79B90C15">
      <w:pPr>
        <w:pStyle w:val="5"/>
        <w:rPr>
          <w:rFonts w:ascii="华文宋体" w:hAnsi="华文宋体" w:eastAsia="华文宋体" w:cs="华文宋体"/>
          <w:sz w:val="24"/>
        </w:rPr>
      </w:pPr>
    </w:p>
    <w:p w14:paraId="6AE6C8BD">
      <w:pPr>
        <w:pStyle w:val="5"/>
        <w:rPr>
          <w:rFonts w:ascii="华文宋体" w:hAnsi="华文宋体" w:eastAsia="华文宋体" w:cs="华文宋体"/>
          <w:sz w:val="24"/>
        </w:rPr>
      </w:pPr>
    </w:p>
    <w:p w14:paraId="6DE1F554">
      <w:pPr>
        <w:pStyle w:val="5"/>
        <w:rPr>
          <w:rFonts w:ascii="华文宋体" w:hAnsi="华文宋体" w:eastAsia="华文宋体" w:cs="华文宋体"/>
          <w:sz w:val="24"/>
        </w:rPr>
      </w:pPr>
    </w:p>
    <w:p w14:paraId="215D3237">
      <w:pPr>
        <w:pStyle w:val="5"/>
        <w:rPr>
          <w:rFonts w:ascii="华文宋体" w:hAnsi="华文宋体" w:eastAsia="华文宋体" w:cs="华文宋体"/>
          <w:sz w:val="24"/>
        </w:rPr>
      </w:pPr>
    </w:p>
    <w:p w14:paraId="6DFA14B6">
      <w:pPr>
        <w:pStyle w:val="5"/>
        <w:rPr>
          <w:rFonts w:ascii="华文宋体" w:hAnsi="华文宋体" w:eastAsia="华文宋体" w:cs="华文宋体"/>
          <w:sz w:val="24"/>
        </w:rPr>
      </w:pPr>
    </w:p>
    <w:p w14:paraId="2F6BAC68">
      <w:pPr>
        <w:pStyle w:val="5"/>
        <w:rPr>
          <w:rFonts w:ascii="华文宋体" w:hAnsi="华文宋体" w:eastAsia="华文宋体" w:cs="华文宋体"/>
          <w:sz w:val="24"/>
        </w:rPr>
      </w:pPr>
    </w:p>
    <w:p w14:paraId="0387CF02">
      <w:pPr>
        <w:pStyle w:val="5"/>
        <w:rPr>
          <w:rFonts w:hint="eastAsia" w:ascii="方正小标宋_GBK" w:hAnsi="Calibri" w:eastAsia="方正小标宋_GBK"/>
          <w:w w:val="90"/>
          <w:sz w:val="30"/>
          <w:szCs w:val="30"/>
          <w:lang w:val="en-US" w:eastAsia="zh-CN"/>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966090-0A5D-4CB1-AC09-2E25212C3D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1C3E1C6-22C8-4064-8BEE-0A45970BDC8D}"/>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1C2B8354-F36B-4942-8083-49718C0D746D}"/>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script"/>
    <w:pitch w:val="default"/>
    <w:sig w:usb0="00000001" w:usb1="080E0000" w:usb2="00000000" w:usb3="00000000" w:csb0="00040000" w:csb1="00000000"/>
    <w:embedRegular r:id="rId4" w:fontKey="{99C8B514-88CB-4A78-B3A1-4057309DA090}"/>
  </w:font>
  <w:font w:name="方正小标宋_GBK">
    <w:panose1 w:val="02000000000000000000"/>
    <w:charset w:val="86"/>
    <w:family w:val="script"/>
    <w:pitch w:val="default"/>
    <w:sig w:usb0="A00002BF" w:usb1="38CF7CFA" w:usb2="00082016" w:usb3="00000000" w:csb0="00040001" w:csb1="00000000"/>
    <w:embedRegular r:id="rId5" w:fontKey="{68F337A8-3395-4EF1-9FA5-C53AF3D1FCA2}"/>
  </w:font>
  <w:font w:name="方正楷体_GBK">
    <w:panose1 w:val="02000000000000000000"/>
    <w:charset w:val="86"/>
    <w:family w:val="script"/>
    <w:pitch w:val="default"/>
    <w:sig w:usb0="800002BF" w:usb1="38CF7CFA" w:usb2="00000016" w:usb3="00000000" w:csb0="00040000" w:csb1="00000000"/>
    <w:embedRegular r:id="rId6" w:fontKey="{09FD36FC-CB19-4781-8ACD-750CDBDD7128}"/>
  </w:font>
  <w:font w:name="FZXBSK--GBK1-0">
    <w:altName w:val="宋体"/>
    <w:panose1 w:val="00000000000000000000"/>
    <w:charset w:val="86"/>
    <w:family w:val="auto"/>
    <w:pitch w:val="default"/>
    <w:sig w:usb0="00000000" w:usb1="00000000" w:usb2="00000010" w:usb3="00000000" w:csb0="00040000" w:csb1="00000000"/>
    <w:embedRegular r:id="rId7" w:fontKey="{8BC5F06B-72B7-4496-BDBE-BB1A607A232F}"/>
  </w:font>
  <w:font w:name="方正仿宋简体">
    <w:panose1 w:val="02000000000000000000"/>
    <w:charset w:val="86"/>
    <w:family w:val="auto"/>
    <w:pitch w:val="default"/>
    <w:sig w:usb0="A00002BF" w:usb1="184F6CFA" w:usb2="00000012" w:usb3="00000000" w:csb0="00040001" w:csb1="00000000"/>
    <w:embedRegular r:id="rId8" w:fontKey="{25E8CCAC-A66F-4908-800A-219772F64D74}"/>
  </w:font>
  <w:font w:name="FZFSK--GBK1-0">
    <w:altName w:val="宋体"/>
    <w:panose1 w:val="00000000000000000000"/>
    <w:charset w:val="86"/>
    <w:family w:val="auto"/>
    <w:pitch w:val="default"/>
    <w:sig w:usb0="00000000" w:usb1="00000000" w:usb2="00000010" w:usb3="00000000" w:csb0="00040000" w:csb1="00000000"/>
    <w:embedRegular r:id="rId9" w:fontKey="{C27C8C8D-368F-4251-A161-4B2E288A019A}"/>
  </w:font>
  <w:font w:name="华文宋体">
    <w:panose1 w:val="02010600040101010101"/>
    <w:charset w:val="86"/>
    <w:family w:val="auto"/>
    <w:pitch w:val="default"/>
    <w:sig w:usb0="00000287" w:usb1="080F0000" w:usb2="00000000" w:usb3="00000000" w:csb0="0004009F" w:csb1="DFD70000"/>
    <w:embedRegular r:id="rId10" w:fontKey="{459E5D7D-39F0-4E55-8074-D9992B88D9D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3CB74"/>
    <w:multiLevelType w:val="singleLevel"/>
    <w:tmpl w:val="A3C3CB74"/>
    <w:lvl w:ilvl="0" w:tentative="0">
      <w:start w:val="1"/>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4A4ED51C"/>
    <w:multiLevelType w:val="singleLevel"/>
    <w:tmpl w:val="4A4ED51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773916"/>
    <w:rsid w:val="00CD5A85"/>
    <w:rsid w:val="00CF2EED"/>
    <w:rsid w:val="00DF7D9C"/>
    <w:rsid w:val="00FD3291"/>
    <w:rsid w:val="01F002FB"/>
    <w:rsid w:val="0217016B"/>
    <w:rsid w:val="02A62291"/>
    <w:rsid w:val="03FB05E2"/>
    <w:rsid w:val="04540A50"/>
    <w:rsid w:val="05544226"/>
    <w:rsid w:val="06D06CEB"/>
    <w:rsid w:val="0790350F"/>
    <w:rsid w:val="080C0A41"/>
    <w:rsid w:val="0989596A"/>
    <w:rsid w:val="0BCA1886"/>
    <w:rsid w:val="0C9C6198"/>
    <w:rsid w:val="0CC83A15"/>
    <w:rsid w:val="0CF602B9"/>
    <w:rsid w:val="0F7A0D2D"/>
    <w:rsid w:val="10031553"/>
    <w:rsid w:val="10C34956"/>
    <w:rsid w:val="116112C0"/>
    <w:rsid w:val="12407869"/>
    <w:rsid w:val="125664A3"/>
    <w:rsid w:val="12A52565"/>
    <w:rsid w:val="132B23C7"/>
    <w:rsid w:val="1400755E"/>
    <w:rsid w:val="156F2B2D"/>
    <w:rsid w:val="16E96798"/>
    <w:rsid w:val="1726426A"/>
    <w:rsid w:val="189D214B"/>
    <w:rsid w:val="192F0DDA"/>
    <w:rsid w:val="19834462"/>
    <w:rsid w:val="19911D3F"/>
    <w:rsid w:val="1B0E587B"/>
    <w:rsid w:val="1B9E2247"/>
    <w:rsid w:val="1BE11AD2"/>
    <w:rsid w:val="1C6C5EA1"/>
    <w:rsid w:val="1D4666F2"/>
    <w:rsid w:val="1DC37D43"/>
    <w:rsid w:val="20DF4E94"/>
    <w:rsid w:val="210268D9"/>
    <w:rsid w:val="21FB758F"/>
    <w:rsid w:val="23DA7B95"/>
    <w:rsid w:val="24135958"/>
    <w:rsid w:val="2652435A"/>
    <w:rsid w:val="26CF5292"/>
    <w:rsid w:val="26D00F5B"/>
    <w:rsid w:val="26D50231"/>
    <w:rsid w:val="27647521"/>
    <w:rsid w:val="2823046B"/>
    <w:rsid w:val="28985409"/>
    <w:rsid w:val="28DA4343"/>
    <w:rsid w:val="28E079FB"/>
    <w:rsid w:val="28EA6ACC"/>
    <w:rsid w:val="2A353D77"/>
    <w:rsid w:val="2A4F408F"/>
    <w:rsid w:val="2A6D3AA4"/>
    <w:rsid w:val="2AE60150"/>
    <w:rsid w:val="2BD44570"/>
    <w:rsid w:val="2C8C3DFB"/>
    <w:rsid w:val="2CCE2260"/>
    <w:rsid w:val="2D1E6D44"/>
    <w:rsid w:val="2D52226A"/>
    <w:rsid w:val="2EBC51FA"/>
    <w:rsid w:val="2EE432BB"/>
    <w:rsid w:val="303650ED"/>
    <w:rsid w:val="308A624E"/>
    <w:rsid w:val="31717D8A"/>
    <w:rsid w:val="318019D6"/>
    <w:rsid w:val="31AA008D"/>
    <w:rsid w:val="31B40867"/>
    <w:rsid w:val="33427C74"/>
    <w:rsid w:val="36F9612C"/>
    <w:rsid w:val="378F2939"/>
    <w:rsid w:val="379979B8"/>
    <w:rsid w:val="3849628B"/>
    <w:rsid w:val="39063330"/>
    <w:rsid w:val="397C5994"/>
    <w:rsid w:val="399F745E"/>
    <w:rsid w:val="39CB0253"/>
    <w:rsid w:val="3A461346"/>
    <w:rsid w:val="3AB64A60"/>
    <w:rsid w:val="3AD362BD"/>
    <w:rsid w:val="3B56473B"/>
    <w:rsid w:val="3BB52F69"/>
    <w:rsid w:val="3BF83A41"/>
    <w:rsid w:val="3C5B4026"/>
    <w:rsid w:val="3CB60D47"/>
    <w:rsid w:val="3D826E7B"/>
    <w:rsid w:val="3F744EE9"/>
    <w:rsid w:val="40CB6D8B"/>
    <w:rsid w:val="42626E2E"/>
    <w:rsid w:val="42B4261F"/>
    <w:rsid w:val="438D39A6"/>
    <w:rsid w:val="443A7352"/>
    <w:rsid w:val="4441183E"/>
    <w:rsid w:val="45326ED6"/>
    <w:rsid w:val="458F41EB"/>
    <w:rsid w:val="45B266F8"/>
    <w:rsid w:val="482627B3"/>
    <w:rsid w:val="48CB1080"/>
    <w:rsid w:val="49523BA5"/>
    <w:rsid w:val="4A526297"/>
    <w:rsid w:val="4A8000ED"/>
    <w:rsid w:val="4AC13272"/>
    <w:rsid w:val="4AF15227"/>
    <w:rsid w:val="4B217CD3"/>
    <w:rsid w:val="4B2563A4"/>
    <w:rsid w:val="4B2652EA"/>
    <w:rsid w:val="4CF82CB6"/>
    <w:rsid w:val="4D0B4094"/>
    <w:rsid w:val="4E1044E1"/>
    <w:rsid w:val="4E7E7CEC"/>
    <w:rsid w:val="4F936CC6"/>
    <w:rsid w:val="50096F00"/>
    <w:rsid w:val="512666D1"/>
    <w:rsid w:val="5167040A"/>
    <w:rsid w:val="51AC00F5"/>
    <w:rsid w:val="536746F1"/>
    <w:rsid w:val="53750561"/>
    <w:rsid w:val="53B51FD3"/>
    <w:rsid w:val="54826DC1"/>
    <w:rsid w:val="54AF6F1C"/>
    <w:rsid w:val="559317CE"/>
    <w:rsid w:val="56196483"/>
    <w:rsid w:val="566431FC"/>
    <w:rsid w:val="57A348B0"/>
    <w:rsid w:val="57B52BDC"/>
    <w:rsid w:val="58C3061C"/>
    <w:rsid w:val="5A7A7400"/>
    <w:rsid w:val="5AEC5D1F"/>
    <w:rsid w:val="5BA54009"/>
    <w:rsid w:val="5C2D2AA8"/>
    <w:rsid w:val="5EB56C59"/>
    <w:rsid w:val="5F9A439A"/>
    <w:rsid w:val="5FC320BF"/>
    <w:rsid w:val="62021582"/>
    <w:rsid w:val="62410803"/>
    <w:rsid w:val="62514EEA"/>
    <w:rsid w:val="62F03969"/>
    <w:rsid w:val="63585E05"/>
    <w:rsid w:val="64456962"/>
    <w:rsid w:val="64BF53A0"/>
    <w:rsid w:val="662E109F"/>
    <w:rsid w:val="67842355"/>
    <w:rsid w:val="67E75FF8"/>
    <w:rsid w:val="68C83A2C"/>
    <w:rsid w:val="692C0930"/>
    <w:rsid w:val="699024A8"/>
    <w:rsid w:val="6AB51D8E"/>
    <w:rsid w:val="6AEF5DAF"/>
    <w:rsid w:val="6D02205C"/>
    <w:rsid w:val="6E510020"/>
    <w:rsid w:val="6E6727C5"/>
    <w:rsid w:val="6E807D5D"/>
    <w:rsid w:val="6ED36C87"/>
    <w:rsid w:val="6EDA5EEB"/>
    <w:rsid w:val="70585696"/>
    <w:rsid w:val="706F1C1F"/>
    <w:rsid w:val="71DD5935"/>
    <w:rsid w:val="726C5429"/>
    <w:rsid w:val="731F361D"/>
    <w:rsid w:val="734819F2"/>
    <w:rsid w:val="742D0BE7"/>
    <w:rsid w:val="757F1917"/>
    <w:rsid w:val="767857AC"/>
    <w:rsid w:val="788F00C3"/>
    <w:rsid w:val="79232EC8"/>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link w:val="18"/>
    <w:autoRedefine/>
    <w:qFormat/>
    <w:uiPriority w:val="0"/>
    <w:rPr>
      <w:rFonts w:ascii="仿宋_GB2312" w:eastAsia="仿宋_GB2312"/>
      <w:sz w:val="32"/>
    </w:rPr>
  </w:style>
  <w:style w:type="paragraph" w:styleId="6">
    <w:name w:val="Block Text"/>
    <w:basedOn w:val="1"/>
    <w:qFormat/>
    <w:uiPriority w:val="0"/>
    <w:pPr>
      <w:spacing w:after="120"/>
      <w:ind w:left="700" w:leftChars="700" w:right="700" w:rightChars="7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6">
    <w:name w:val="font21"/>
    <w:basedOn w:val="12"/>
    <w:autoRedefine/>
    <w:qFormat/>
    <w:uiPriority w:val="0"/>
    <w:rPr>
      <w:rFonts w:hint="default" w:ascii="楷体_GB2312" w:eastAsia="楷体_GB2312" w:cs="楷体_GB2312"/>
      <w:color w:val="000000"/>
      <w:sz w:val="40"/>
      <w:szCs w:val="40"/>
      <w:u w:val="none"/>
    </w:rPr>
  </w:style>
  <w:style w:type="character" w:customStyle="1" w:styleId="17">
    <w:name w:val="font71"/>
    <w:basedOn w:val="12"/>
    <w:autoRedefine/>
    <w:qFormat/>
    <w:uiPriority w:val="0"/>
    <w:rPr>
      <w:rFonts w:hint="eastAsia" w:ascii="宋体" w:hAnsi="宋体" w:eastAsia="宋体" w:cs="宋体"/>
      <w:color w:val="000000"/>
      <w:sz w:val="40"/>
      <w:szCs w:val="40"/>
      <w:u w:val="none"/>
    </w:rPr>
  </w:style>
  <w:style w:type="character" w:customStyle="1" w:styleId="18">
    <w:name w:val="正文文本 字符"/>
    <w:basedOn w:val="12"/>
    <w:link w:val="5"/>
    <w:autoRedefine/>
    <w:qFormat/>
    <w:uiPriority w:val="0"/>
    <w:rPr>
      <w:rFonts w:hint="default" w:ascii="Calibri" w:hAnsi="Calibri" w:eastAsia="宋体" w:cs="Times New Roman"/>
      <w:kern w:val="2"/>
      <w:sz w:val="21"/>
      <w:szCs w:val="24"/>
    </w:rPr>
  </w:style>
  <w:style w:type="character" w:customStyle="1" w:styleId="19">
    <w:name w:val="font61"/>
    <w:basedOn w:val="12"/>
    <w:autoRedefine/>
    <w:qFormat/>
    <w:uiPriority w:val="0"/>
    <w:rPr>
      <w:rFonts w:hint="default" w:ascii="Times New Roman" w:hAnsi="Times New Roman" w:cs="Times New Roman"/>
      <w:color w:val="000000"/>
      <w:sz w:val="22"/>
      <w:szCs w:val="22"/>
      <w:u w:val="none"/>
    </w:rPr>
  </w:style>
  <w:style w:type="character" w:customStyle="1" w:styleId="20">
    <w:name w:val="font31"/>
    <w:basedOn w:val="12"/>
    <w:autoRedefine/>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2"/>
    <w:autoRedefine/>
    <w:qFormat/>
    <w:uiPriority w:val="0"/>
    <w:rPr>
      <w:rFonts w:ascii="等线" w:hAnsi="等线" w:eastAsia="等线" w:cs="等线"/>
      <w:color w:val="000000"/>
      <w:sz w:val="22"/>
      <w:szCs w:val="22"/>
      <w:u w:val="none"/>
    </w:rPr>
  </w:style>
  <w:style w:type="character" w:customStyle="1" w:styleId="22">
    <w:name w:val="font91"/>
    <w:basedOn w:val="12"/>
    <w:autoRedefine/>
    <w:qFormat/>
    <w:uiPriority w:val="0"/>
    <w:rPr>
      <w:rFonts w:hint="eastAsia" w:ascii="仿宋" w:hAnsi="仿宋" w:eastAsia="仿宋" w:cs="仿宋"/>
      <w:color w:val="333333"/>
      <w:sz w:val="22"/>
      <w:szCs w:val="22"/>
      <w:u w:val="none"/>
    </w:rPr>
  </w:style>
  <w:style w:type="paragraph" w:customStyle="1" w:styleId="2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3926</Words>
  <Characters>4228</Characters>
  <Lines>1</Lines>
  <Paragraphs>1</Paragraphs>
  <TotalTime>0</TotalTime>
  <ScaleCrop>false</ScaleCrop>
  <LinksUpToDate>false</LinksUpToDate>
  <CharactersWithSpaces>5828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猫湿（卫）</cp:lastModifiedBy>
  <dcterms:modified xsi:type="dcterms:W3CDTF">2026-07-29T10:31:36Z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72F6712E6B3F4CBC9E6FB92F3FB0FBC4_13</vt:lpwstr>
  </property>
  <property fmtid="{D5CDD505-2E9C-101B-9397-08002B2CF9AE}" pid="4" name="KSOTemplateDocerSaveRecord">
    <vt:lpwstr>eyJoZGlkIjoiNDA4MGUxNGEwYmZiMzcyNjBmYTE5YmQyYmM2Y2QwNjMiLCJ1c2VySWQiOiIyNTM4NTIyMTUifQ==</vt:lpwstr>
  </property>
</Properties>
</file>